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C9D" w:rsidRPr="00CB168F" w:rsidRDefault="00AC5DDB" w:rsidP="00816C9D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Toc508617208"/>
      <w:r w:rsidRPr="00AC5DDB">
        <w:rPr>
          <w:rFonts w:ascii="Arial" w:hAnsi="Arial" w:cs="Arial"/>
          <w:b/>
          <w:sz w:val="24"/>
          <w:lang w:val="de-DE"/>
        </w:rPr>
        <w:t xml:space="preserve">3GPP TSG-RAN WG4 Meeting </w:t>
      </w:r>
      <w:r w:rsidR="00D5113B" w:rsidRPr="00260DB6">
        <w:rPr>
          <w:rFonts w:ascii="Arial" w:hAnsi="Arial" w:cs="Arial"/>
          <w:b/>
          <w:sz w:val="24"/>
          <w:szCs w:val="24"/>
        </w:rPr>
        <w:t>#9</w:t>
      </w:r>
      <w:r w:rsidR="00694113">
        <w:rPr>
          <w:rFonts w:ascii="Arial" w:hAnsi="Arial" w:cs="Arial"/>
          <w:b/>
          <w:sz w:val="24"/>
          <w:szCs w:val="24"/>
        </w:rPr>
        <w:t>8</w:t>
      </w:r>
      <w:r w:rsidR="00D5113B" w:rsidRPr="00260DB6">
        <w:rPr>
          <w:rFonts w:ascii="Arial" w:hAnsi="Arial" w:cs="Arial"/>
          <w:b/>
          <w:sz w:val="24"/>
          <w:szCs w:val="24"/>
        </w:rPr>
        <w:t>-e</w:t>
      </w:r>
      <w:r w:rsidR="00AE116C" w:rsidRPr="0012486F">
        <w:rPr>
          <w:rFonts w:ascii="Arial" w:hAnsi="Arial" w:cs="Arial"/>
          <w:b/>
          <w:sz w:val="24"/>
          <w:lang w:val="de-DE"/>
        </w:rPr>
        <w:tab/>
      </w:r>
      <w:r w:rsidR="00B5755B" w:rsidRPr="00B5755B">
        <w:rPr>
          <w:rFonts w:ascii="Arial" w:hAnsi="Arial" w:cs="Arial"/>
          <w:b/>
          <w:sz w:val="24"/>
          <w:lang w:val="de-DE"/>
        </w:rPr>
        <w:tab/>
        <w:t>R4-2101832</w:t>
      </w:r>
      <w:r w:rsidR="00B5755B" w:rsidRPr="00B5755B">
        <w:rPr>
          <w:rFonts w:ascii="Arial" w:hAnsi="Arial" w:cs="Arial"/>
          <w:b/>
          <w:sz w:val="24"/>
          <w:lang w:val="de-DE"/>
        </w:rPr>
        <w:tab/>
        <w:t xml:space="preserve"> </w:t>
      </w:r>
      <w:r w:rsidR="00AE116C" w:rsidRPr="0012486F">
        <w:rPr>
          <w:rFonts w:ascii="Arial" w:hAnsi="Arial" w:cs="Arial"/>
          <w:b/>
          <w:sz w:val="24"/>
          <w:lang w:val="de-DE"/>
        </w:rPr>
        <w:br/>
      </w:r>
      <w:r w:rsidR="008955BD" w:rsidRPr="008955BD">
        <w:rPr>
          <w:rFonts w:ascii="Arial" w:hAnsi="Arial" w:cs="Arial"/>
          <w:b/>
          <w:sz w:val="24"/>
        </w:rPr>
        <w:t xml:space="preserve">Electronic Meeting, </w:t>
      </w:r>
      <w:r w:rsidR="00694113" w:rsidRPr="00EA3E2C">
        <w:rPr>
          <w:rFonts w:ascii="Arial" w:hAnsi="Arial" w:cs="Arial"/>
          <w:b/>
          <w:sz w:val="24"/>
        </w:rPr>
        <w:t>Jan. 25-Feb. 5, 2021</w:t>
      </w:r>
    </w:p>
    <w:p w:rsidR="00816C9D" w:rsidRPr="00515452" w:rsidRDefault="00816C9D" w:rsidP="00816C9D">
      <w:pPr>
        <w:rPr>
          <w:rFonts w:ascii="Arial" w:hAnsi="Arial" w:cs="Arial"/>
          <w:b/>
          <w:sz w:val="24"/>
          <w:szCs w:val="24"/>
        </w:rPr>
      </w:pPr>
    </w:p>
    <w:p w:rsidR="00816C9D" w:rsidRPr="0012486F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Agenda item: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0820F1" w:rsidRPr="000820F1">
        <w:rPr>
          <w:rFonts w:ascii="Arial" w:hAnsi="Arial" w:cs="Arial"/>
          <w:b/>
          <w:sz w:val="24"/>
          <w:szCs w:val="24"/>
        </w:rPr>
        <w:t>9.25.1.</w:t>
      </w:r>
      <w:r w:rsidR="0017545C">
        <w:rPr>
          <w:rFonts w:ascii="Arial" w:hAnsi="Arial" w:cs="Arial"/>
          <w:b/>
          <w:sz w:val="24"/>
          <w:szCs w:val="24"/>
        </w:rPr>
        <w:t>3</w:t>
      </w:r>
    </w:p>
    <w:p w:rsidR="00816C9D" w:rsidRPr="0012486F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Source: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D5113B">
        <w:rPr>
          <w:rFonts w:ascii="Arial" w:hAnsi="Arial" w:cs="Arial"/>
          <w:b/>
          <w:sz w:val="24"/>
          <w:szCs w:val="24"/>
        </w:rPr>
        <w:t>vivo</w:t>
      </w:r>
    </w:p>
    <w:p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D236AD">
        <w:rPr>
          <w:rFonts w:ascii="Arial" w:hAnsi="Arial" w:cs="Arial"/>
          <w:b/>
          <w:sz w:val="24"/>
          <w:szCs w:val="24"/>
        </w:rPr>
        <w:t xml:space="preserve">Discussion on </w:t>
      </w:r>
      <w:r w:rsidR="00C64FAD">
        <w:rPr>
          <w:rFonts w:ascii="Arial" w:hAnsi="Arial" w:cs="Arial"/>
          <w:b/>
          <w:sz w:val="24"/>
          <w:szCs w:val="24"/>
        </w:rPr>
        <w:t xml:space="preserve">REFSENS and </w:t>
      </w:r>
      <w:r w:rsidR="00C64FAD" w:rsidRPr="00C64FAD">
        <w:rPr>
          <w:rFonts w:ascii="Arial" w:hAnsi="Arial" w:cs="Arial"/>
          <w:b/>
          <w:sz w:val="24"/>
          <w:szCs w:val="24"/>
        </w:rPr>
        <w:t>EIS spherical coverage</w:t>
      </w:r>
      <w:r w:rsidR="00D236AD">
        <w:rPr>
          <w:rFonts w:ascii="Arial" w:hAnsi="Arial" w:cs="Arial"/>
          <w:b/>
          <w:sz w:val="24"/>
          <w:szCs w:val="24"/>
        </w:rPr>
        <w:t xml:space="preserve"> for Band n262</w:t>
      </w:r>
      <w:r w:rsidR="00D5113B" w:rsidRPr="00D5113B">
        <w:rPr>
          <w:rFonts w:ascii="Arial" w:hAnsi="Arial" w:cs="Arial"/>
          <w:b/>
          <w:sz w:val="24"/>
          <w:szCs w:val="24"/>
        </w:rPr>
        <w:t xml:space="preserve"> </w:t>
      </w:r>
    </w:p>
    <w:p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A70BDA">
        <w:rPr>
          <w:rFonts w:ascii="Arial" w:hAnsi="Arial" w:cs="Arial"/>
          <w:b/>
          <w:sz w:val="24"/>
          <w:szCs w:val="24"/>
        </w:rPr>
        <w:t>Approval</w:t>
      </w:r>
    </w:p>
    <w:p w:rsidR="00816C9D" w:rsidRDefault="00816C9D" w:rsidP="00EB7A08">
      <w:pPr>
        <w:pStyle w:val="1"/>
        <w:ind w:left="567" w:hanging="567"/>
      </w:pPr>
      <w:r w:rsidRPr="00647B25">
        <w:t>1</w:t>
      </w:r>
      <w:r w:rsidRPr="00647B25">
        <w:tab/>
        <w:t>Introduction</w:t>
      </w:r>
    </w:p>
    <w:p w:rsidR="00581E88" w:rsidRDefault="00924E82" w:rsidP="00816C9D">
      <w:pPr>
        <w:rPr>
          <w:rFonts w:eastAsia="Batang"/>
        </w:rPr>
      </w:pPr>
      <w:r>
        <w:rPr>
          <w:rFonts w:eastAsia="Batang"/>
        </w:rPr>
        <w:t xml:space="preserve">The </w:t>
      </w:r>
      <w:r w:rsidRPr="00924E82">
        <w:rPr>
          <w:rFonts w:eastAsia="Batang"/>
        </w:rPr>
        <w:t xml:space="preserve">REFSENS </w:t>
      </w:r>
      <w:r w:rsidR="00B84288">
        <w:rPr>
          <w:rFonts w:eastAsia="Batang"/>
        </w:rPr>
        <w:t xml:space="preserve">for band n262 during RAN4#97-e meeting </w:t>
      </w:r>
      <w:r>
        <w:rPr>
          <w:rFonts w:eastAsia="Batang"/>
        </w:rPr>
        <w:t>has been discussed [1]</w:t>
      </w:r>
      <w:r w:rsidR="00B84288">
        <w:rPr>
          <w:rFonts w:eastAsia="Batang"/>
        </w:rPr>
        <w:t xml:space="preserve"> and a WF was approved [2]</w:t>
      </w:r>
      <w:r w:rsidR="00E9594C">
        <w:rPr>
          <w:rFonts w:eastAsia="Batang"/>
        </w:rPr>
        <w:t xml:space="preserve">. </w:t>
      </w:r>
    </w:p>
    <w:p w:rsidR="00AF42F1" w:rsidRDefault="00924E82" w:rsidP="00816C9D">
      <w:pPr>
        <w:rPr>
          <w:rFonts w:eastAsia="Batang"/>
        </w:rPr>
      </w:pPr>
      <w:r>
        <w:rPr>
          <w:rFonts w:eastAsia="Batang"/>
        </w:rPr>
        <w:t>P</w:t>
      </w:r>
      <w:r w:rsidR="00AF42F1">
        <w:rPr>
          <w:rFonts w:eastAsia="Batang"/>
        </w:rPr>
        <w:t xml:space="preserve">otential requirement for </w:t>
      </w:r>
      <w:r w:rsidR="002E0181" w:rsidRPr="00D87141">
        <w:rPr>
          <w:rFonts w:eastAsia="Times New Roman"/>
          <w:sz w:val="18"/>
          <w:lang w:val="en-US" w:eastAsia="en-GB"/>
        </w:rPr>
        <w:t>REFSENS</w:t>
      </w:r>
      <w:r w:rsidR="00AF42F1">
        <w:rPr>
          <w:rFonts w:eastAsia="Batang"/>
        </w:rPr>
        <w:t>:</w:t>
      </w:r>
    </w:p>
    <w:p w:rsidR="00AF42F1" w:rsidRDefault="0044605D" w:rsidP="00816C9D">
      <w:pPr>
        <w:rPr>
          <w:rFonts w:eastAsia="Batang"/>
        </w:rPr>
      </w:pPr>
      <w:r>
        <w:rPr>
          <w:rFonts w:eastAsia="等线"/>
          <w:noProof/>
          <w:lang w:eastAsia="zh-CN"/>
        </w:rPr>
        <mc:AlternateContent>
          <mc:Choice Requires="wps">
            <w:drawing>
              <wp:inline distT="0" distB="0" distL="0" distR="0">
                <wp:extent cx="6107430" cy="746150"/>
                <wp:effectExtent l="0" t="0" r="26670" b="1587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7430" cy="746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6E0B" w:rsidRPr="00D87141" w:rsidRDefault="006C27F5" w:rsidP="00D87141">
                            <w:pPr>
                              <w:numPr>
                                <w:ilvl w:val="0"/>
                                <w:numId w:val="3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="Times New Roman"/>
                                <w:sz w:val="18"/>
                                <w:lang w:val="en-US" w:eastAsia="en-GB"/>
                              </w:rPr>
                            </w:pPr>
                            <w:r w:rsidRPr="00D87141">
                              <w:rPr>
                                <w:rFonts w:eastAsia="Times New Roman"/>
                                <w:sz w:val="18"/>
                                <w:lang w:val="en-US" w:eastAsia="en-GB"/>
                              </w:rPr>
                              <w:t xml:space="preserve">REFSENS for 100 MHz </w:t>
                            </w:r>
                            <w:proofErr w:type="spellStart"/>
                            <w:r w:rsidRPr="00D87141">
                              <w:rPr>
                                <w:rFonts w:eastAsia="Times New Roman"/>
                                <w:sz w:val="18"/>
                                <w:lang w:val="en-US" w:eastAsia="en-GB"/>
                              </w:rPr>
                              <w:t>BW</w:t>
                            </w:r>
                            <w:r w:rsidRPr="00D87141">
                              <w:rPr>
                                <w:rFonts w:eastAsia="Times New Roman"/>
                                <w:sz w:val="18"/>
                                <w:vertAlign w:val="subscript"/>
                                <w:lang w:val="en-US" w:eastAsia="en-GB"/>
                              </w:rPr>
                              <w:t>chan</w:t>
                            </w:r>
                            <w:proofErr w:type="spellEnd"/>
                          </w:p>
                          <w:p w:rsidR="00AF42F1" w:rsidRPr="0045102E" w:rsidRDefault="00D87141" w:rsidP="00AF42F1">
                            <w:pPr>
                              <w:numPr>
                                <w:ilvl w:val="0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="Times New Roman"/>
                                <w:sz w:val="18"/>
                                <w:lang w:val="en-US" w:eastAsia="en-GB"/>
                              </w:rPr>
                            </w:pPr>
                            <w:r w:rsidRPr="00D87141">
                              <w:rPr>
                                <w:rFonts w:eastAsia="Times New Roman"/>
                                <w:sz w:val="18"/>
                                <w:lang w:val="en-US" w:eastAsia="en-GB"/>
                              </w:rPr>
                              <w:t xml:space="preserve">Companies are encouraged to provide a view if -79.3 dBm or -79.9 dBm can be specified or not </w:t>
                            </w:r>
                          </w:p>
                          <w:p w:rsidR="00AF42F1" w:rsidRPr="0045102E" w:rsidRDefault="00D87141" w:rsidP="00AF42F1">
                            <w:pPr>
                              <w:numPr>
                                <w:ilvl w:val="0"/>
                                <w:numId w:val="3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="Times New Roman"/>
                                <w:sz w:val="18"/>
                                <w:lang w:val="en-US" w:eastAsia="en-GB"/>
                              </w:rPr>
                            </w:pPr>
                            <w:r w:rsidRPr="00D87141">
                              <w:rPr>
                                <w:rFonts w:eastAsia="Times New Roman"/>
                                <w:sz w:val="18"/>
                                <w:lang w:val="en-US" w:eastAsia="en-GB"/>
                              </w:rPr>
                              <w:t xml:space="preserve">Assumption: -1 dB target SNR </w:t>
                            </w:r>
                          </w:p>
                          <w:p w:rsidR="0006229E" w:rsidRPr="00AF42F1" w:rsidRDefault="0006229E" w:rsidP="00AF42F1">
                            <w:pPr>
                              <w:numPr>
                                <w:ilvl w:val="0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="Times New Roman"/>
                                <w:sz w:val="16"/>
                                <w:lang w:val="en-US" w:eastAsia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0.9pt;height:58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">
                <v:textbox>
                  <w:txbxContent>
                    <w:p w:rsidR="00F06E0B" w:rsidRPr="00D87141" w:rsidRDefault="006C27F5" w:rsidP="00D87141">
                      <w:pPr>
                        <w:numPr>
                          <w:ilvl w:val="0"/>
                          <w:numId w:val="31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eastAsia="Times New Roman"/>
                          <w:sz w:val="18"/>
                          <w:lang w:val="en-US" w:eastAsia="en-GB"/>
                        </w:rPr>
                      </w:pPr>
                      <w:r w:rsidRPr="00D87141">
                        <w:rPr>
                          <w:rFonts w:eastAsia="Times New Roman"/>
                          <w:sz w:val="18"/>
                          <w:lang w:val="en-US" w:eastAsia="en-GB"/>
                        </w:rPr>
                        <w:t xml:space="preserve">REFSENS for 100 MHz </w:t>
                      </w:r>
                      <w:proofErr w:type="spellStart"/>
                      <w:r w:rsidRPr="00D87141">
                        <w:rPr>
                          <w:rFonts w:eastAsia="Times New Roman"/>
                          <w:sz w:val="18"/>
                          <w:lang w:val="en-US" w:eastAsia="en-GB"/>
                        </w:rPr>
                        <w:t>BW</w:t>
                      </w:r>
                      <w:r w:rsidRPr="00D87141">
                        <w:rPr>
                          <w:rFonts w:eastAsia="Times New Roman"/>
                          <w:sz w:val="18"/>
                          <w:vertAlign w:val="subscript"/>
                          <w:lang w:val="en-US" w:eastAsia="en-GB"/>
                        </w:rPr>
                        <w:t>chan</w:t>
                      </w:r>
                      <w:proofErr w:type="spellEnd"/>
                    </w:p>
                    <w:p w:rsidR="00AF42F1" w:rsidRPr="0045102E" w:rsidRDefault="00D87141" w:rsidP="00AF42F1">
                      <w:pPr>
                        <w:numPr>
                          <w:ilvl w:val="0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eastAsia="Times New Roman"/>
                          <w:sz w:val="18"/>
                          <w:lang w:val="en-US" w:eastAsia="en-GB"/>
                        </w:rPr>
                      </w:pPr>
                      <w:r w:rsidRPr="00D87141">
                        <w:rPr>
                          <w:rFonts w:eastAsia="Times New Roman"/>
                          <w:sz w:val="18"/>
                          <w:lang w:val="en-US" w:eastAsia="en-GB"/>
                        </w:rPr>
                        <w:t xml:space="preserve">Companies are encouraged to provide a view if -79.3 dBm or -79.9 dBm can be specified or not </w:t>
                      </w:r>
                    </w:p>
                    <w:p w:rsidR="00AF42F1" w:rsidRPr="0045102E" w:rsidRDefault="00D87141" w:rsidP="00AF42F1">
                      <w:pPr>
                        <w:numPr>
                          <w:ilvl w:val="0"/>
                          <w:numId w:val="31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eastAsia="Times New Roman"/>
                          <w:sz w:val="18"/>
                          <w:lang w:val="en-US" w:eastAsia="en-GB"/>
                        </w:rPr>
                      </w:pPr>
                      <w:r w:rsidRPr="00D87141">
                        <w:rPr>
                          <w:rFonts w:eastAsia="Times New Roman"/>
                          <w:sz w:val="18"/>
                          <w:lang w:val="en-US" w:eastAsia="en-GB"/>
                        </w:rPr>
                        <w:t xml:space="preserve">Assumption: -1 dB target SNR </w:t>
                      </w:r>
                    </w:p>
                    <w:p w:rsidR="0006229E" w:rsidRPr="00AF42F1" w:rsidRDefault="0006229E" w:rsidP="00AF42F1">
                      <w:pPr>
                        <w:numPr>
                          <w:ilvl w:val="0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eastAsia="Times New Roman"/>
                          <w:sz w:val="16"/>
                          <w:lang w:val="en-US" w:eastAsia="en-GB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E9594C" w:rsidRPr="001C3CBF" w:rsidRDefault="00EB34F7" w:rsidP="00816C9D">
      <w:r w:rsidRPr="00EB34F7">
        <w:t>In RAN</w:t>
      </w:r>
      <w:r>
        <w:t>4</w:t>
      </w:r>
      <w:r w:rsidRPr="00EB34F7">
        <w:t>#</w:t>
      </w:r>
      <w:r>
        <w:rPr>
          <w:rFonts w:eastAsia="Batang"/>
        </w:rPr>
        <w:t>97-e meeting</w:t>
      </w:r>
      <w:r w:rsidRPr="00EB34F7">
        <w:t xml:space="preserve">, we provided our </w:t>
      </w:r>
      <w:r w:rsidR="00E870F9" w:rsidRPr="00DD3D25">
        <w:t>evaluation</w:t>
      </w:r>
      <w:r w:rsidRPr="00EB34F7">
        <w:t xml:space="preserve"> on UE </w:t>
      </w:r>
      <w:r w:rsidR="00E870F9" w:rsidRPr="001C3CBF">
        <w:t>REFSENS</w:t>
      </w:r>
      <w:r w:rsidRPr="00EB34F7">
        <w:t xml:space="preserve"> </w:t>
      </w:r>
      <w:r>
        <w:t xml:space="preserve">[3], </w:t>
      </w:r>
      <w:r w:rsidR="006E2407">
        <w:t>which is quite close to the candidate options</w:t>
      </w:r>
      <w:r w:rsidR="008A3034">
        <w:t xml:space="preserve">. </w:t>
      </w:r>
      <w:r w:rsidR="00B84288">
        <w:t>I</w:t>
      </w:r>
      <w:r w:rsidR="00B84288" w:rsidRPr="004208DE">
        <w:t xml:space="preserve">n this </w:t>
      </w:r>
      <w:r w:rsidR="00B84288">
        <w:t>paper</w:t>
      </w:r>
      <w:r w:rsidR="00B84288" w:rsidRPr="004208DE">
        <w:t xml:space="preserve">, </w:t>
      </w:r>
      <w:r w:rsidR="00B84288">
        <w:t xml:space="preserve">we </w:t>
      </w:r>
      <w:r w:rsidR="005C4539">
        <w:t>share our</w:t>
      </w:r>
      <w:r w:rsidR="008A3034">
        <w:t xml:space="preserve"> </w:t>
      </w:r>
      <w:r w:rsidR="006E2407">
        <w:t>proposals</w:t>
      </w:r>
      <w:r w:rsidR="005C4539">
        <w:t xml:space="preserve"> on the requirement of </w:t>
      </w:r>
      <w:r w:rsidR="006E2407" w:rsidRPr="001C3CBF">
        <w:t>REFSENS</w:t>
      </w:r>
      <w:r w:rsidR="005C4539">
        <w:t xml:space="preserve"> and </w:t>
      </w:r>
      <w:r w:rsidR="008A3034">
        <w:t>Spherical</w:t>
      </w:r>
      <w:r w:rsidR="005C4539">
        <w:t xml:space="preserve"> coverage</w:t>
      </w:r>
      <w:r w:rsidR="008A3034">
        <w:t xml:space="preserve">. </w:t>
      </w:r>
      <w:r w:rsidR="005C4539">
        <w:t xml:space="preserve"> </w:t>
      </w:r>
      <w:r w:rsidR="00B84288">
        <w:t xml:space="preserve"> </w:t>
      </w:r>
    </w:p>
    <w:p w:rsidR="00696271" w:rsidRDefault="00696271" w:rsidP="00696271">
      <w:pPr>
        <w:pStyle w:val="1"/>
        <w:ind w:left="567" w:hanging="567"/>
      </w:pPr>
      <w:r>
        <w:t>2</w:t>
      </w:r>
      <w:r w:rsidRPr="00647B25">
        <w:tab/>
      </w:r>
      <w:r>
        <w:t>Discussion</w:t>
      </w:r>
    </w:p>
    <w:p w:rsidR="004A030D" w:rsidRPr="00F154CE" w:rsidRDefault="004A030D" w:rsidP="004A030D">
      <w:pPr>
        <w:numPr>
          <w:ilvl w:val="1"/>
          <w:numId w:val="25"/>
        </w:numPr>
        <w:overflowPunct w:val="0"/>
        <w:autoSpaceDE w:val="0"/>
        <w:autoSpaceDN w:val="0"/>
        <w:adjustRightInd w:val="0"/>
        <w:textAlignment w:val="baseline"/>
        <w:rPr>
          <w:rFonts w:eastAsia="Batang"/>
          <w:b/>
          <w:sz w:val="22"/>
        </w:rPr>
      </w:pPr>
      <w:r>
        <w:rPr>
          <w:rFonts w:eastAsia="Batang"/>
          <w:b/>
          <w:sz w:val="22"/>
        </w:rPr>
        <w:t xml:space="preserve"> </w:t>
      </w:r>
      <w:r w:rsidR="00034982" w:rsidRPr="00034982">
        <w:rPr>
          <w:rFonts w:eastAsia="Batang"/>
          <w:b/>
          <w:sz w:val="22"/>
        </w:rPr>
        <w:t xml:space="preserve">n262 PC3 </w:t>
      </w:r>
      <w:r w:rsidR="00960292" w:rsidRPr="00960292">
        <w:rPr>
          <w:rFonts w:eastAsia="Batang"/>
          <w:b/>
          <w:sz w:val="22"/>
        </w:rPr>
        <w:t xml:space="preserve">REFSENS </w:t>
      </w:r>
      <w:r w:rsidR="00034982" w:rsidRPr="00034982">
        <w:rPr>
          <w:rFonts w:eastAsia="Batang"/>
          <w:b/>
          <w:sz w:val="22"/>
        </w:rPr>
        <w:t xml:space="preserve"> </w:t>
      </w:r>
    </w:p>
    <w:p w:rsidR="00EA5F23" w:rsidRDefault="00CD2665" w:rsidP="00121C1F">
      <w:pPr>
        <w:rPr>
          <w:rFonts w:eastAsia="Batang"/>
        </w:rPr>
      </w:pPr>
      <w:r>
        <w:rPr>
          <w:rFonts w:eastAsia="Batang"/>
        </w:rPr>
        <w:t xml:space="preserve">Based on the </w:t>
      </w:r>
      <w:r w:rsidR="009159BE">
        <w:rPr>
          <w:rFonts w:eastAsia="Batang"/>
        </w:rPr>
        <w:t xml:space="preserve">all the </w:t>
      </w:r>
      <w:r>
        <w:rPr>
          <w:rFonts w:eastAsia="Batang"/>
        </w:rPr>
        <w:t>evaluated REFSENS</w:t>
      </w:r>
      <w:r w:rsidR="005419BF">
        <w:rPr>
          <w:rFonts w:eastAsia="Batang"/>
        </w:rPr>
        <w:t xml:space="preserve"> value</w:t>
      </w:r>
      <w:r w:rsidR="009159BE">
        <w:rPr>
          <w:rFonts w:eastAsia="Batang"/>
        </w:rPr>
        <w:t>s</w:t>
      </w:r>
      <w:r w:rsidR="005419BF">
        <w:rPr>
          <w:rFonts w:eastAsia="Batang"/>
        </w:rPr>
        <w:t xml:space="preserve"> shared in the last RAN4 meeting</w:t>
      </w:r>
      <w:r w:rsidR="009159BE">
        <w:rPr>
          <w:rFonts w:eastAsia="Batang"/>
        </w:rPr>
        <w:t xml:space="preserve"> [2]</w:t>
      </w:r>
      <w:r w:rsidR="005419BF">
        <w:rPr>
          <w:rFonts w:eastAsia="Batang"/>
        </w:rPr>
        <w:t>, t</w:t>
      </w:r>
      <w:r w:rsidR="00EA5F23">
        <w:rPr>
          <w:rFonts w:eastAsia="Batang"/>
        </w:rPr>
        <w:t>o get a better visual representation of the data, Figure 1 shows a distribution of the reported results of n262.</w:t>
      </w:r>
    </w:p>
    <w:p w:rsidR="006003C8" w:rsidRDefault="00217F2F" w:rsidP="00731FBA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2B17E957" wp14:editId="1D6461B6">
            <wp:extent cx="4749501" cy="2787542"/>
            <wp:effectExtent l="0" t="0" r="13335" b="13335"/>
            <wp:docPr id="7" name="图表 7">
              <a:extLst xmlns:a="http://schemas.openxmlformats.org/drawingml/2006/main">
                <a:ext uri="{FF2B5EF4-FFF2-40B4-BE49-F238E27FC236}">
                  <a16:creationId xmlns:a16="http://schemas.microsoft.com/office/drawing/2014/main" id="{3E2B1F8F-8DE8-40CE-8CE7-F549F029192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731FBA" w:rsidRDefault="00731FBA" w:rsidP="00731FBA">
      <w:pPr>
        <w:spacing w:after="0"/>
        <w:jc w:val="center"/>
      </w:pPr>
      <w:r>
        <w:rPr>
          <w:b/>
        </w:rPr>
        <w:t>Figur</w:t>
      </w:r>
      <w:r w:rsidRPr="00B61221">
        <w:rPr>
          <w:b/>
        </w:rPr>
        <w:t xml:space="preserve">e </w:t>
      </w:r>
      <w:r>
        <w:rPr>
          <w:b/>
        </w:rPr>
        <w:t>1</w:t>
      </w:r>
      <w:r w:rsidRPr="00B61221">
        <w:rPr>
          <w:b/>
        </w:rPr>
        <w:t>:</w:t>
      </w:r>
      <w:r>
        <w:t xml:space="preserve"> Distribution of reported </w:t>
      </w:r>
      <w:r w:rsidR="00960292" w:rsidRPr="00960292">
        <w:t>REFSENS</w:t>
      </w:r>
      <w:r w:rsidR="00960292">
        <w:t xml:space="preserve"> </w:t>
      </w:r>
      <w:r>
        <w:t xml:space="preserve">at </w:t>
      </w:r>
      <w:r w:rsidR="009159BE">
        <w:t>47</w:t>
      </w:r>
      <w:r>
        <w:t xml:space="preserve"> GHz</w:t>
      </w:r>
    </w:p>
    <w:p w:rsidR="00731FBA" w:rsidRDefault="00731FBA" w:rsidP="00731FBA">
      <w:pPr>
        <w:jc w:val="center"/>
        <w:rPr>
          <w:rFonts w:eastAsia="Batang"/>
        </w:rPr>
      </w:pPr>
    </w:p>
    <w:p w:rsidR="006003C8" w:rsidRDefault="0068793F" w:rsidP="00121C1F">
      <w:pPr>
        <w:rPr>
          <w:noProof/>
        </w:rPr>
      </w:pPr>
      <w:r>
        <w:rPr>
          <w:rFonts w:eastAsia="Batang"/>
        </w:rPr>
        <w:lastRenderedPageBreak/>
        <w:t>T</w:t>
      </w:r>
      <w:r w:rsidR="00EA5F23">
        <w:rPr>
          <w:rFonts w:eastAsia="Batang"/>
        </w:rPr>
        <w:t>he data distribution number</w:t>
      </w:r>
      <w:bookmarkStart w:id="1" w:name="_GoBack"/>
      <w:bookmarkEnd w:id="1"/>
      <w:r w:rsidR="00EA5F23">
        <w:rPr>
          <w:rFonts w:eastAsia="Batang"/>
        </w:rPr>
        <w:t xml:space="preserve"> </w:t>
      </w:r>
      <w:r>
        <w:rPr>
          <w:rFonts w:eastAsia="Batang"/>
        </w:rPr>
        <w:t>is also present</w:t>
      </w:r>
      <w:r w:rsidR="00EA5F23">
        <w:rPr>
          <w:rFonts w:eastAsia="Batang"/>
        </w:rPr>
        <w:t xml:space="preserve"> in Table </w:t>
      </w:r>
      <w:r>
        <w:rPr>
          <w:rFonts w:eastAsia="Batang"/>
        </w:rPr>
        <w:t>1</w:t>
      </w:r>
      <w:r w:rsidR="006C7AC5">
        <w:rPr>
          <w:rFonts w:eastAsia="Batang"/>
        </w:rPr>
        <w:t>.</w:t>
      </w:r>
    </w:p>
    <w:p w:rsidR="00EA5F23" w:rsidRDefault="00EA5F23" w:rsidP="00EA5F23">
      <w:pPr>
        <w:spacing w:after="120"/>
        <w:jc w:val="center"/>
        <w:rPr>
          <w:rFonts w:eastAsia="Batang"/>
        </w:rPr>
      </w:pPr>
      <w:r w:rsidRPr="00B61221">
        <w:rPr>
          <w:b/>
        </w:rPr>
        <w:t xml:space="preserve">Table </w:t>
      </w:r>
      <w:r>
        <w:rPr>
          <w:b/>
        </w:rPr>
        <w:t>2</w:t>
      </w:r>
      <w:r w:rsidRPr="00B61221">
        <w:rPr>
          <w:b/>
        </w:rPr>
        <w:t>:</w:t>
      </w:r>
      <w:r>
        <w:t xml:space="preserve"> </w:t>
      </w:r>
      <w:r w:rsidR="00960292" w:rsidRPr="00960292">
        <w:t xml:space="preserve">REFSENS </w:t>
      </w:r>
      <w:r>
        <w:t xml:space="preserve">distribution </w:t>
      </w:r>
      <w:r w:rsidR="00FE0F3F">
        <w:t>of n262</w:t>
      </w:r>
    </w:p>
    <w:tbl>
      <w:tblPr>
        <w:tblW w:w="3312" w:type="dxa"/>
        <w:jc w:val="center"/>
        <w:tblLook w:val="04A0" w:firstRow="1" w:lastRow="0" w:firstColumn="1" w:lastColumn="0" w:noHBand="0" w:noVBand="1"/>
      </w:tblPr>
      <w:tblGrid>
        <w:gridCol w:w="1008"/>
        <w:gridCol w:w="2304"/>
      </w:tblGrid>
      <w:tr w:rsidR="00EA5F23" w:rsidRPr="00A871AE" w:rsidTr="001D1ACD">
        <w:trPr>
          <w:trHeight w:val="288"/>
          <w:jc w:val="center"/>
        </w:trPr>
        <w:tc>
          <w:tcPr>
            <w:tcW w:w="3312" w:type="dxa"/>
            <w:gridSpan w:val="2"/>
            <w:tcBorders>
              <w:top w:val="thinThickMediumGap" w:sz="12" w:space="0" w:color="auto"/>
              <w:left w:val="nil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EA5F23" w:rsidRPr="00692936" w:rsidRDefault="00EA5F23" w:rsidP="001D1ACD">
            <w:pPr>
              <w:spacing w:after="0"/>
              <w:jc w:val="center"/>
              <w:rPr>
                <w:b/>
                <w:color w:val="000000"/>
                <w:szCs w:val="22"/>
                <w:lang w:val="en-US"/>
              </w:rPr>
            </w:pPr>
            <w:r>
              <w:rPr>
                <w:b/>
                <w:color w:val="000000"/>
                <w:szCs w:val="22"/>
                <w:lang w:val="en-US"/>
              </w:rPr>
              <w:t>Data D</w:t>
            </w:r>
            <w:r w:rsidRPr="00692936">
              <w:rPr>
                <w:b/>
                <w:color w:val="000000"/>
                <w:szCs w:val="22"/>
                <w:lang w:val="en-US"/>
              </w:rPr>
              <w:t>istribution</w:t>
            </w:r>
            <w:r>
              <w:rPr>
                <w:b/>
                <w:color w:val="000000"/>
                <w:szCs w:val="22"/>
                <w:lang w:val="en-US"/>
              </w:rPr>
              <w:t xml:space="preserve"> @ </w:t>
            </w:r>
            <w:r w:rsidR="00EB0748">
              <w:rPr>
                <w:b/>
                <w:color w:val="000000"/>
                <w:szCs w:val="22"/>
                <w:lang w:val="en-US"/>
              </w:rPr>
              <w:t>47</w:t>
            </w:r>
            <w:r>
              <w:rPr>
                <w:b/>
                <w:color w:val="000000"/>
                <w:szCs w:val="22"/>
                <w:lang w:val="en-US"/>
              </w:rPr>
              <w:t>GHz</w:t>
            </w:r>
          </w:p>
        </w:tc>
      </w:tr>
      <w:tr w:rsidR="00EA5F23" w:rsidRPr="00A871AE" w:rsidTr="001D1ACD">
        <w:trPr>
          <w:trHeight w:val="288"/>
          <w:jc w:val="center"/>
        </w:trPr>
        <w:tc>
          <w:tcPr>
            <w:tcW w:w="100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F23" w:rsidRPr="00AB5B63" w:rsidRDefault="00EA5F23" w:rsidP="001D1ACD">
            <w:pPr>
              <w:spacing w:after="0"/>
              <w:jc w:val="center"/>
              <w:rPr>
                <w:b/>
                <w:color w:val="000000"/>
                <w:szCs w:val="22"/>
                <w:lang w:val="en-US"/>
              </w:rPr>
            </w:pPr>
            <w:r w:rsidRPr="00AB5B63">
              <w:rPr>
                <w:b/>
                <w:color w:val="000000"/>
                <w:szCs w:val="22"/>
                <w:lang w:val="en-US"/>
              </w:rPr>
              <w:t>%</w:t>
            </w:r>
          </w:p>
        </w:tc>
        <w:tc>
          <w:tcPr>
            <w:tcW w:w="23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A5F23" w:rsidRPr="00A871AE" w:rsidRDefault="00960292" w:rsidP="001D1ACD">
            <w:pPr>
              <w:spacing w:after="0"/>
              <w:jc w:val="center"/>
              <w:rPr>
                <w:b/>
                <w:color w:val="000000"/>
                <w:szCs w:val="22"/>
                <w:lang w:val="en-US"/>
              </w:rPr>
            </w:pPr>
            <w:r w:rsidRPr="00960292">
              <w:rPr>
                <w:b/>
                <w:color w:val="000000"/>
                <w:szCs w:val="22"/>
                <w:lang w:val="en-US"/>
              </w:rPr>
              <w:t>REFSENS</w:t>
            </w:r>
            <w:r w:rsidR="00EA5F23">
              <w:rPr>
                <w:b/>
                <w:color w:val="000000"/>
                <w:szCs w:val="22"/>
                <w:lang w:val="en-US"/>
              </w:rPr>
              <w:t xml:space="preserve"> [dBm]</w:t>
            </w:r>
          </w:p>
        </w:tc>
      </w:tr>
      <w:tr w:rsidR="00EA5F23" w:rsidRPr="00A871AE" w:rsidTr="001D1ACD">
        <w:trPr>
          <w:trHeight w:val="288"/>
          <w:jc w:val="center"/>
        </w:trPr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F23" w:rsidRPr="00A871AE" w:rsidRDefault="00EA5F23" w:rsidP="001D1ACD">
            <w:pPr>
              <w:spacing w:after="0"/>
              <w:jc w:val="center"/>
              <w:rPr>
                <w:color w:val="000000"/>
                <w:szCs w:val="22"/>
                <w:lang w:val="en-US"/>
              </w:rPr>
            </w:pPr>
            <w:r w:rsidRPr="00A871AE">
              <w:rPr>
                <w:color w:val="000000"/>
                <w:szCs w:val="22"/>
                <w:lang w:val="en-US"/>
              </w:rPr>
              <w:t>0</w:t>
            </w:r>
            <w:r w:rsidRPr="00692936">
              <w:rPr>
                <w:color w:val="000000"/>
                <w:szCs w:val="22"/>
                <w:lang w:val="en-US"/>
              </w:rPr>
              <w:t>.0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A5F23" w:rsidRPr="00A871AE" w:rsidRDefault="003E63CA" w:rsidP="001D1ACD">
            <w:pPr>
              <w:spacing w:after="0"/>
              <w:jc w:val="center"/>
              <w:rPr>
                <w:color w:val="000000"/>
                <w:szCs w:val="22"/>
                <w:lang w:val="en-US"/>
              </w:rPr>
            </w:pPr>
            <w:r w:rsidRPr="003E63CA">
              <w:rPr>
                <w:color w:val="000000"/>
                <w:szCs w:val="22"/>
                <w:lang w:val="en-US"/>
              </w:rPr>
              <w:t>-81.5</w:t>
            </w:r>
          </w:p>
        </w:tc>
      </w:tr>
      <w:tr w:rsidR="00EA5F23" w:rsidRPr="00A871AE" w:rsidTr="001D1ACD">
        <w:trPr>
          <w:trHeight w:val="288"/>
          <w:jc w:val="center"/>
        </w:trPr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F23" w:rsidRPr="00692936" w:rsidRDefault="00EA5F23" w:rsidP="001D1ACD">
            <w:pPr>
              <w:spacing w:after="0"/>
              <w:jc w:val="center"/>
              <w:rPr>
                <w:color w:val="000000"/>
                <w:szCs w:val="22"/>
                <w:lang w:val="en-US"/>
              </w:rPr>
            </w:pPr>
            <w:r w:rsidRPr="00A871AE">
              <w:rPr>
                <w:color w:val="000000"/>
                <w:szCs w:val="22"/>
                <w:lang w:val="en-US"/>
              </w:rPr>
              <w:t>0.1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A5F23" w:rsidRPr="00692936" w:rsidRDefault="003E63CA" w:rsidP="001D1ACD">
            <w:pPr>
              <w:spacing w:after="0"/>
              <w:jc w:val="center"/>
              <w:rPr>
                <w:color w:val="000000"/>
                <w:szCs w:val="22"/>
                <w:lang w:val="en-US"/>
              </w:rPr>
            </w:pPr>
            <w:r w:rsidRPr="003E63CA">
              <w:rPr>
                <w:color w:val="000000"/>
                <w:szCs w:val="22"/>
                <w:lang w:val="en-US"/>
              </w:rPr>
              <w:t>-81.5</w:t>
            </w:r>
          </w:p>
        </w:tc>
      </w:tr>
      <w:tr w:rsidR="00EA5F23" w:rsidRPr="00A871AE" w:rsidTr="001D1ACD">
        <w:trPr>
          <w:trHeight w:val="288"/>
          <w:jc w:val="center"/>
        </w:trPr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F23" w:rsidRPr="00A871AE" w:rsidRDefault="00EA5F23" w:rsidP="001D1ACD">
            <w:pPr>
              <w:spacing w:after="0"/>
              <w:jc w:val="center"/>
              <w:rPr>
                <w:color w:val="000000"/>
                <w:szCs w:val="22"/>
                <w:lang w:val="en-US"/>
              </w:rPr>
            </w:pPr>
            <w:r w:rsidRPr="00A871AE">
              <w:rPr>
                <w:color w:val="000000"/>
                <w:szCs w:val="22"/>
                <w:lang w:val="en-US"/>
              </w:rPr>
              <w:t>0.2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F23" w:rsidRPr="00A871AE" w:rsidRDefault="003E63CA" w:rsidP="001D1ACD">
            <w:pPr>
              <w:spacing w:after="0"/>
              <w:jc w:val="center"/>
              <w:rPr>
                <w:color w:val="000000"/>
                <w:szCs w:val="22"/>
                <w:lang w:val="en-US"/>
              </w:rPr>
            </w:pPr>
            <w:r w:rsidRPr="003E63CA">
              <w:rPr>
                <w:color w:val="000000"/>
                <w:szCs w:val="22"/>
                <w:lang w:val="en-US"/>
              </w:rPr>
              <w:t>-81.5</w:t>
            </w:r>
          </w:p>
        </w:tc>
      </w:tr>
      <w:tr w:rsidR="00EA5F23" w:rsidRPr="00A871AE" w:rsidTr="001D1ACD">
        <w:trPr>
          <w:trHeight w:val="288"/>
          <w:jc w:val="center"/>
        </w:trPr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F23" w:rsidRPr="00A871AE" w:rsidRDefault="00EA5F23" w:rsidP="001D1ACD">
            <w:pPr>
              <w:spacing w:after="0"/>
              <w:jc w:val="center"/>
              <w:rPr>
                <w:color w:val="000000"/>
                <w:szCs w:val="22"/>
                <w:lang w:val="en-US"/>
              </w:rPr>
            </w:pPr>
            <w:r w:rsidRPr="00A871AE">
              <w:rPr>
                <w:color w:val="000000"/>
                <w:szCs w:val="22"/>
                <w:lang w:val="en-US"/>
              </w:rPr>
              <w:t>0.3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F23" w:rsidRPr="00A871AE" w:rsidRDefault="00FC0DA0" w:rsidP="001D1ACD">
            <w:pPr>
              <w:spacing w:after="0"/>
              <w:jc w:val="center"/>
              <w:rPr>
                <w:color w:val="000000"/>
                <w:szCs w:val="22"/>
                <w:lang w:val="en-US"/>
              </w:rPr>
            </w:pPr>
            <w:r w:rsidRPr="00FC0DA0">
              <w:rPr>
                <w:color w:val="000000"/>
                <w:szCs w:val="22"/>
                <w:lang w:val="en-US"/>
              </w:rPr>
              <w:t>-81.24</w:t>
            </w:r>
          </w:p>
        </w:tc>
      </w:tr>
      <w:tr w:rsidR="00EA5F23" w:rsidRPr="00A871AE" w:rsidTr="001D1ACD">
        <w:trPr>
          <w:trHeight w:val="288"/>
          <w:jc w:val="center"/>
        </w:trPr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F23" w:rsidRPr="00A871AE" w:rsidRDefault="00EA5F23" w:rsidP="001D1ACD">
            <w:pPr>
              <w:spacing w:after="0"/>
              <w:jc w:val="center"/>
              <w:rPr>
                <w:color w:val="000000"/>
                <w:szCs w:val="22"/>
                <w:lang w:val="en-US"/>
              </w:rPr>
            </w:pPr>
            <w:r w:rsidRPr="00A871AE">
              <w:rPr>
                <w:color w:val="000000"/>
                <w:szCs w:val="22"/>
                <w:lang w:val="en-US"/>
              </w:rPr>
              <w:t>0.4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F23" w:rsidRPr="00A871AE" w:rsidRDefault="00FC0DA0" w:rsidP="001D1ACD">
            <w:pPr>
              <w:spacing w:after="0"/>
              <w:jc w:val="center"/>
              <w:rPr>
                <w:color w:val="000000"/>
                <w:szCs w:val="22"/>
                <w:lang w:val="en-US"/>
              </w:rPr>
            </w:pPr>
            <w:r w:rsidRPr="00FC0DA0">
              <w:rPr>
                <w:color w:val="000000"/>
                <w:szCs w:val="22"/>
                <w:lang w:val="en-US"/>
              </w:rPr>
              <w:t>-80.72</w:t>
            </w:r>
          </w:p>
        </w:tc>
      </w:tr>
      <w:tr w:rsidR="00EA5F23" w:rsidRPr="00A871AE" w:rsidTr="001D1ACD">
        <w:trPr>
          <w:trHeight w:val="288"/>
          <w:jc w:val="center"/>
        </w:trPr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F23" w:rsidRPr="00A871AE" w:rsidRDefault="00EA5F23" w:rsidP="001D1ACD">
            <w:pPr>
              <w:spacing w:after="0"/>
              <w:jc w:val="center"/>
              <w:rPr>
                <w:color w:val="000000"/>
                <w:szCs w:val="22"/>
                <w:lang w:val="en-US"/>
              </w:rPr>
            </w:pPr>
            <w:r w:rsidRPr="00A871AE">
              <w:rPr>
                <w:color w:val="000000"/>
                <w:szCs w:val="22"/>
                <w:lang w:val="en-US"/>
              </w:rPr>
              <w:t>0.5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F23" w:rsidRPr="00A871AE" w:rsidRDefault="00FC0DA0" w:rsidP="001D1ACD">
            <w:pPr>
              <w:spacing w:after="0"/>
              <w:jc w:val="center"/>
              <w:rPr>
                <w:color w:val="000000"/>
                <w:szCs w:val="22"/>
                <w:lang w:val="en-US"/>
              </w:rPr>
            </w:pPr>
            <w:r w:rsidRPr="00FC0DA0">
              <w:rPr>
                <w:color w:val="000000"/>
                <w:szCs w:val="22"/>
                <w:lang w:val="en-US"/>
              </w:rPr>
              <w:t>-80.2</w:t>
            </w:r>
          </w:p>
        </w:tc>
      </w:tr>
      <w:tr w:rsidR="00EA5F23" w:rsidRPr="00A871AE" w:rsidTr="001D1ACD">
        <w:trPr>
          <w:trHeight w:val="288"/>
          <w:jc w:val="center"/>
        </w:trPr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F23" w:rsidRPr="00A871AE" w:rsidRDefault="00EA5F23" w:rsidP="001D1ACD">
            <w:pPr>
              <w:spacing w:after="0"/>
              <w:jc w:val="center"/>
              <w:rPr>
                <w:color w:val="000000"/>
                <w:szCs w:val="22"/>
                <w:lang w:val="en-US"/>
              </w:rPr>
            </w:pPr>
            <w:r w:rsidRPr="00A871AE">
              <w:rPr>
                <w:color w:val="000000"/>
                <w:szCs w:val="22"/>
                <w:lang w:val="en-US"/>
              </w:rPr>
              <w:t>0.6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F23" w:rsidRPr="00A871AE" w:rsidRDefault="00FC0DA0" w:rsidP="001D1ACD">
            <w:pPr>
              <w:spacing w:after="0"/>
              <w:jc w:val="center"/>
              <w:rPr>
                <w:color w:val="000000"/>
                <w:szCs w:val="22"/>
                <w:lang w:val="en-US"/>
              </w:rPr>
            </w:pPr>
            <w:r w:rsidRPr="00FC0DA0">
              <w:rPr>
                <w:color w:val="000000"/>
                <w:szCs w:val="22"/>
                <w:lang w:val="en-US"/>
              </w:rPr>
              <w:t>-79.52</w:t>
            </w:r>
          </w:p>
        </w:tc>
      </w:tr>
      <w:tr w:rsidR="00EA5F23" w:rsidRPr="00A871AE" w:rsidTr="001D1ACD">
        <w:trPr>
          <w:trHeight w:val="288"/>
          <w:jc w:val="center"/>
        </w:trPr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F23" w:rsidRPr="00A871AE" w:rsidRDefault="00EA5F23" w:rsidP="001D1ACD">
            <w:pPr>
              <w:spacing w:after="0"/>
              <w:jc w:val="center"/>
              <w:rPr>
                <w:color w:val="000000"/>
                <w:szCs w:val="22"/>
                <w:lang w:val="en-US"/>
              </w:rPr>
            </w:pPr>
            <w:r w:rsidRPr="00A871AE">
              <w:rPr>
                <w:color w:val="000000"/>
                <w:szCs w:val="22"/>
                <w:lang w:val="en-US"/>
              </w:rPr>
              <w:t>0.7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F23" w:rsidRPr="00A871AE" w:rsidRDefault="00FC0DA0" w:rsidP="001D1ACD">
            <w:pPr>
              <w:spacing w:after="0"/>
              <w:jc w:val="center"/>
              <w:rPr>
                <w:color w:val="000000"/>
                <w:szCs w:val="22"/>
                <w:lang w:val="en-US"/>
              </w:rPr>
            </w:pPr>
            <w:r w:rsidRPr="00FC0DA0">
              <w:rPr>
                <w:color w:val="000000"/>
                <w:szCs w:val="22"/>
                <w:lang w:val="en-US"/>
              </w:rPr>
              <w:t>-78.84</w:t>
            </w:r>
          </w:p>
        </w:tc>
      </w:tr>
      <w:tr w:rsidR="00EA5F23" w:rsidRPr="00A871AE" w:rsidTr="001D1ACD">
        <w:trPr>
          <w:trHeight w:val="288"/>
          <w:jc w:val="center"/>
        </w:trPr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F23" w:rsidRPr="00A871AE" w:rsidRDefault="00EA5F23" w:rsidP="001D1ACD">
            <w:pPr>
              <w:spacing w:after="0"/>
              <w:jc w:val="center"/>
              <w:rPr>
                <w:color w:val="000000"/>
                <w:szCs w:val="22"/>
                <w:lang w:val="en-US"/>
              </w:rPr>
            </w:pPr>
            <w:r w:rsidRPr="00A871AE">
              <w:rPr>
                <w:color w:val="000000"/>
                <w:szCs w:val="22"/>
                <w:lang w:val="en-US"/>
              </w:rPr>
              <w:t>0.8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F23" w:rsidRPr="00A871AE" w:rsidRDefault="00FC0DA0" w:rsidP="001D1ACD">
            <w:pPr>
              <w:spacing w:after="0"/>
              <w:jc w:val="center"/>
              <w:rPr>
                <w:color w:val="000000"/>
                <w:szCs w:val="22"/>
                <w:lang w:val="en-US"/>
              </w:rPr>
            </w:pPr>
            <w:r w:rsidRPr="00FC0DA0">
              <w:rPr>
                <w:color w:val="000000"/>
                <w:szCs w:val="22"/>
                <w:lang w:val="en-US"/>
              </w:rPr>
              <w:t>-78</w:t>
            </w:r>
          </w:p>
        </w:tc>
      </w:tr>
      <w:tr w:rsidR="00EA5F23" w:rsidRPr="00A871AE" w:rsidTr="001D1ACD">
        <w:trPr>
          <w:trHeight w:val="288"/>
          <w:jc w:val="center"/>
        </w:trPr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F23" w:rsidRPr="00A871AE" w:rsidRDefault="00EA5F23" w:rsidP="001D1ACD">
            <w:pPr>
              <w:spacing w:after="0"/>
              <w:jc w:val="center"/>
              <w:rPr>
                <w:color w:val="000000"/>
                <w:szCs w:val="22"/>
                <w:lang w:val="en-US"/>
              </w:rPr>
            </w:pPr>
            <w:r w:rsidRPr="00A871AE">
              <w:rPr>
                <w:color w:val="000000"/>
                <w:szCs w:val="22"/>
                <w:lang w:val="en-US"/>
              </w:rPr>
              <w:t>0.9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F23" w:rsidRPr="00A871AE" w:rsidRDefault="00FC0DA0" w:rsidP="001D1ACD">
            <w:pPr>
              <w:spacing w:after="0"/>
              <w:jc w:val="center"/>
              <w:rPr>
                <w:color w:val="000000"/>
                <w:szCs w:val="22"/>
                <w:lang w:val="en-US"/>
              </w:rPr>
            </w:pPr>
            <w:r w:rsidRPr="00FC0DA0">
              <w:rPr>
                <w:color w:val="000000"/>
                <w:szCs w:val="22"/>
                <w:lang w:val="en-US"/>
              </w:rPr>
              <w:t>-77</w:t>
            </w:r>
          </w:p>
        </w:tc>
      </w:tr>
      <w:tr w:rsidR="00EA5F23" w:rsidRPr="00A871AE" w:rsidTr="001D1ACD">
        <w:trPr>
          <w:trHeight w:val="288"/>
          <w:jc w:val="center"/>
        </w:trPr>
        <w:tc>
          <w:tcPr>
            <w:tcW w:w="100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F23" w:rsidRPr="00A871AE" w:rsidRDefault="00EA5F23" w:rsidP="001D1ACD">
            <w:pPr>
              <w:spacing w:after="0"/>
              <w:jc w:val="center"/>
              <w:rPr>
                <w:color w:val="000000"/>
                <w:szCs w:val="22"/>
                <w:lang w:val="en-US"/>
              </w:rPr>
            </w:pPr>
            <w:r w:rsidRPr="00A871AE">
              <w:rPr>
                <w:color w:val="000000"/>
                <w:szCs w:val="22"/>
                <w:lang w:val="en-US"/>
              </w:rPr>
              <w:t>1</w:t>
            </w:r>
            <w:r w:rsidRPr="00692936">
              <w:rPr>
                <w:color w:val="000000"/>
                <w:szCs w:val="22"/>
                <w:lang w:val="en-US"/>
              </w:rPr>
              <w:t>.0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A5F23" w:rsidRPr="00A871AE" w:rsidRDefault="00FC0DA0" w:rsidP="001D1ACD">
            <w:pPr>
              <w:spacing w:after="0"/>
              <w:jc w:val="center"/>
              <w:rPr>
                <w:color w:val="000000"/>
                <w:szCs w:val="22"/>
                <w:lang w:val="en-US"/>
              </w:rPr>
            </w:pPr>
            <w:r w:rsidRPr="00FC0DA0">
              <w:rPr>
                <w:color w:val="000000"/>
                <w:szCs w:val="22"/>
                <w:lang w:val="en-US"/>
              </w:rPr>
              <w:t>-76</w:t>
            </w:r>
          </w:p>
        </w:tc>
      </w:tr>
    </w:tbl>
    <w:p w:rsidR="006C7AC5" w:rsidRDefault="006C7AC5" w:rsidP="00121C1F">
      <w:pPr>
        <w:rPr>
          <w:rFonts w:eastAsia="Batang"/>
        </w:rPr>
      </w:pPr>
    </w:p>
    <w:p w:rsidR="00EA5F23" w:rsidRDefault="006C7AC5" w:rsidP="00121C1F">
      <w:pPr>
        <w:rPr>
          <w:rFonts w:eastAsia="Batang"/>
        </w:rPr>
      </w:pPr>
      <w:r>
        <w:rPr>
          <w:rFonts w:eastAsia="Batang"/>
        </w:rPr>
        <w:t xml:space="preserve">From Figure 1 and Table 1, </w:t>
      </w:r>
      <w:r w:rsidR="00AC3938">
        <w:rPr>
          <w:rFonts w:eastAsia="Batang"/>
        </w:rPr>
        <w:t xml:space="preserve">we can see that </w:t>
      </w:r>
      <w:r w:rsidR="00AC3938" w:rsidRPr="00AC3938">
        <w:rPr>
          <w:rFonts w:eastAsia="Batang"/>
        </w:rPr>
        <w:t>-79.9 dBm</w:t>
      </w:r>
      <w:r>
        <w:rPr>
          <w:rFonts w:eastAsia="Batang"/>
        </w:rPr>
        <w:t xml:space="preserve"> is around 5</w:t>
      </w:r>
      <w:r w:rsidR="00532E16">
        <w:rPr>
          <w:rFonts w:eastAsia="Batang"/>
        </w:rPr>
        <w:t>5</w:t>
      </w:r>
      <w:r w:rsidRPr="0092607B">
        <w:rPr>
          <w:rFonts w:eastAsia="Batang"/>
          <w:vertAlign w:val="superscript"/>
        </w:rPr>
        <w:t>th</w:t>
      </w:r>
      <w:r>
        <w:rPr>
          <w:rFonts w:eastAsia="Batang"/>
        </w:rPr>
        <w:t xml:space="preserve"> percentile, representing a ~50% device passing rate. If we choose 80% device passing rate, the value should be </w:t>
      </w:r>
      <w:r w:rsidR="00532E16">
        <w:rPr>
          <w:rFonts w:eastAsia="Batang"/>
        </w:rPr>
        <w:t>-78</w:t>
      </w:r>
      <w:r>
        <w:rPr>
          <w:rFonts w:eastAsia="Batang"/>
        </w:rPr>
        <w:t xml:space="preserve"> dBm (20</w:t>
      </w:r>
      <w:r w:rsidRPr="0092607B">
        <w:rPr>
          <w:rFonts w:eastAsia="Batang"/>
          <w:vertAlign w:val="superscript"/>
        </w:rPr>
        <w:t>th</w:t>
      </w:r>
      <w:r>
        <w:rPr>
          <w:rFonts w:eastAsia="Batang"/>
        </w:rPr>
        <w:t xml:space="preserve"> percentile)</w:t>
      </w:r>
      <w:r w:rsidR="004A486F">
        <w:rPr>
          <w:rFonts w:eastAsia="Batang"/>
        </w:rPr>
        <w:t xml:space="preserve">, which is nearly the same value </w:t>
      </w:r>
      <w:r w:rsidR="00EB75B4">
        <w:rPr>
          <w:rFonts w:eastAsia="Batang"/>
        </w:rPr>
        <w:t xml:space="preserve">as the </w:t>
      </w:r>
      <w:r w:rsidR="004A486F">
        <w:rPr>
          <w:rFonts w:eastAsia="Batang"/>
        </w:rPr>
        <w:t xml:space="preserve">proposed </w:t>
      </w:r>
      <w:r w:rsidR="00EB75B4">
        <w:rPr>
          <w:rFonts w:eastAsia="Batang"/>
        </w:rPr>
        <w:t>one</w:t>
      </w:r>
      <w:r w:rsidR="00BB7C01">
        <w:rPr>
          <w:rFonts w:eastAsia="Batang"/>
        </w:rPr>
        <w:t xml:space="preserve"> (</w:t>
      </w:r>
      <w:r w:rsidR="00BB7C01" w:rsidRPr="004A486F">
        <w:rPr>
          <w:rFonts w:eastAsia="Batang"/>
        </w:rPr>
        <w:t>-78.5</w:t>
      </w:r>
      <w:r w:rsidR="00BB7C01">
        <w:rPr>
          <w:rFonts w:eastAsia="Batang"/>
        </w:rPr>
        <w:t>dBm/100MHz)</w:t>
      </w:r>
      <w:r w:rsidR="00EB75B4">
        <w:rPr>
          <w:rFonts w:eastAsia="Batang"/>
        </w:rPr>
        <w:t xml:space="preserve"> </w:t>
      </w:r>
      <w:r w:rsidR="004A486F">
        <w:rPr>
          <w:rFonts w:eastAsia="Batang"/>
        </w:rPr>
        <w:t>in our contribution [3]</w:t>
      </w:r>
      <w:r>
        <w:rPr>
          <w:rFonts w:eastAsia="Batang"/>
        </w:rPr>
        <w:t>.</w:t>
      </w:r>
      <w:r w:rsidR="004A486F">
        <w:rPr>
          <w:rFonts w:eastAsia="Batang"/>
        </w:rPr>
        <w:t xml:space="preserve"> </w:t>
      </w:r>
    </w:p>
    <w:p w:rsidR="0063685B" w:rsidRDefault="0063685B" w:rsidP="0063685B">
      <w:pPr>
        <w:spacing w:after="0"/>
        <w:rPr>
          <w:rFonts w:eastAsia="Batang"/>
        </w:rPr>
      </w:pPr>
      <w:r>
        <w:rPr>
          <w:rFonts w:eastAsia="Batang"/>
          <w:b/>
        </w:rPr>
        <w:t xml:space="preserve">Observation </w:t>
      </w:r>
      <w:r w:rsidR="004F5B23">
        <w:rPr>
          <w:rFonts w:eastAsia="Batang"/>
          <w:b/>
        </w:rPr>
        <w:t>1</w:t>
      </w:r>
      <w:r>
        <w:rPr>
          <w:rFonts w:eastAsia="Batang"/>
          <w:b/>
        </w:rPr>
        <w:t>:</w:t>
      </w:r>
      <w:r w:rsidRPr="007E4DD6">
        <w:rPr>
          <w:rFonts w:eastAsia="Batang"/>
        </w:rPr>
        <w:t xml:space="preserve"> </w:t>
      </w:r>
      <w:r>
        <w:rPr>
          <w:rFonts w:eastAsia="Batang"/>
        </w:rPr>
        <w:t xml:space="preserve">The </w:t>
      </w:r>
      <w:r w:rsidR="00101EF0">
        <w:rPr>
          <w:rFonts w:eastAsia="Batang"/>
        </w:rPr>
        <w:t>8</w:t>
      </w:r>
      <w:r>
        <w:rPr>
          <w:rFonts w:eastAsia="Batang"/>
        </w:rPr>
        <w:t>0</w:t>
      </w:r>
      <w:r w:rsidRPr="0092607B">
        <w:rPr>
          <w:rFonts w:eastAsia="Batang"/>
          <w:vertAlign w:val="superscript"/>
        </w:rPr>
        <w:t>th</w:t>
      </w:r>
      <w:r>
        <w:rPr>
          <w:rFonts w:eastAsia="Batang"/>
        </w:rPr>
        <w:t xml:space="preserve"> percentile of the reported </w:t>
      </w:r>
      <w:r w:rsidR="00101EF0" w:rsidRPr="00101EF0">
        <w:rPr>
          <w:rFonts w:eastAsia="Batang"/>
        </w:rPr>
        <w:t xml:space="preserve">REFSENS </w:t>
      </w:r>
      <w:r>
        <w:rPr>
          <w:rFonts w:eastAsia="Batang"/>
        </w:rPr>
        <w:t xml:space="preserve">values for </w:t>
      </w:r>
      <w:r w:rsidR="004F5B23">
        <w:rPr>
          <w:rFonts w:eastAsia="Batang"/>
        </w:rPr>
        <w:t xml:space="preserve">PC3 </w:t>
      </w:r>
      <w:r>
        <w:rPr>
          <w:rFonts w:eastAsia="Batang"/>
        </w:rPr>
        <w:t xml:space="preserve">UE at </w:t>
      </w:r>
      <w:r w:rsidR="004F5B23">
        <w:rPr>
          <w:rFonts w:eastAsia="Batang"/>
        </w:rPr>
        <w:t>47</w:t>
      </w:r>
      <w:r>
        <w:rPr>
          <w:rFonts w:eastAsia="Batang"/>
        </w:rPr>
        <w:t xml:space="preserve"> GHz is </w:t>
      </w:r>
      <w:r w:rsidR="00986B01">
        <w:rPr>
          <w:rFonts w:eastAsia="Batang"/>
        </w:rPr>
        <w:t>-78</w:t>
      </w:r>
      <w:r>
        <w:rPr>
          <w:rFonts w:eastAsia="Batang"/>
        </w:rPr>
        <w:t xml:space="preserve"> dBm.</w:t>
      </w:r>
    </w:p>
    <w:p w:rsidR="004F5B23" w:rsidRDefault="004F5B23" w:rsidP="0063685B">
      <w:pPr>
        <w:spacing w:after="0"/>
        <w:rPr>
          <w:rFonts w:eastAsia="Batang"/>
        </w:rPr>
      </w:pPr>
    </w:p>
    <w:p w:rsidR="004F5B23" w:rsidRDefault="004F5B23" w:rsidP="004F5B23">
      <w:pPr>
        <w:spacing w:after="0"/>
        <w:rPr>
          <w:rFonts w:eastAsia="Batang"/>
        </w:rPr>
      </w:pPr>
      <w:r>
        <w:rPr>
          <w:rFonts w:eastAsia="Batang"/>
          <w:b/>
        </w:rPr>
        <w:t>Observation 2:</w:t>
      </w:r>
      <w:r w:rsidRPr="007E4DD6">
        <w:rPr>
          <w:rFonts w:eastAsia="Batang"/>
        </w:rPr>
        <w:t xml:space="preserve"> </w:t>
      </w:r>
      <w:r w:rsidR="007338F5">
        <w:rPr>
          <w:rFonts w:eastAsia="Batang"/>
        </w:rPr>
        <w:t xml:space="preserve">The </w:t>
      </w:r>
      <w:r w:rsidR="007F4251">
        <w:rPr>
          <w:rFonts w:eastAsia="Batang"/>
        </w:rPr>
        <w:t>potential options</w:t>
      </w:r>
      <w:r w:rsidR="007338F5" w:rsidRPr="007338F5">
        <w:rPr>
          <w:rFonts w:eastAsia="Batang"/>
        </w:rPr>
        <w:t xml:space="preserve"> of </w:t>
      </w:r>
      <w:r w:rsidR="00547317" w:rsidRPr="00547317">
        <w:rPr>
          <w:rFonts w:eastAsia="Batang"/>
        </w:rPr>
        <w:t xml:space="preserve">-79.3 dBm or -79.9 dBm </w:t>
      </w:r>
      <w:r>
        <w:rPr>
          <w:rFonts w:eastAsia="Batang"/>
        </w:rPr>
        <w:t xml:space="preserve">representing a </w:t>
      </w:r>
      <w:r w:rsidR="007338F5">
        <w:rPr>
          <w:rFonts w:eastAsia="Batang"/>
        </w:rPr>
        <w:t>~5</w:t>
      </w:r>
      <w:r>
        <w:rPr>
          <w:rFonts w:eastAsia="Batang"/>
        </w:rPr>
        <w:t xml:space="preserve">0% device passing rate of the reported </w:t>
      </w:r>
      <w:r w:rsidR="007F4251" w:rsidRPr="00101EF0">
        <w:rPr>
          <w:rFonts w:eastAsia="Batang"/>
        </w:rPr>
        <w:t>REFSENS</w:t>
      </w:r>
      <w:r w:rsidR="007F4251">
        <w:rPr>
          <w:rFonts w:eastAsia="Batang"/>
        </w:rPr>
        <w:t xml:space="preserve"> </w:t>
      </w:r>
      <w:r>
        <w:rPr>
          <w:rFonts w:eastAsia="Batang"/>
        </w:rPr>
        <w:t>values for PC3 UE at 47 GHz.</w:t>
      </w:r>
    </w:p>
    <w:p w:rsidR="0063685B" w:rsidRDefault="0063685B" w:rsidP="0063685B">
      <w:pPr>
        <w:spacing w:after="0"/>
        <w:rPr>
          <w:rFonts w:eastAsia="Batang"/>
        </w:rPr>
      </w:pPr>
    </w:p>
    <w:p w:rsidR="006B15C4" w:rsidRPr="00D26C07" w:rsidRDefault="005A223A" w:rsidP="0063685B">
      <w:pPr>
        <w:spacing w:after="0"/>
        <w:rPr>
          <w:rFonts w:eastAsia="Batang"/>
        </w:rPr>
      </w:pPr>
      <w:r>
        <w:rPr>
          <w:rFonts w:eastAsia="Batang"/>
        </w:rPr>
        <w:t xml:space="preserve">Therefore, </w:t>
      </w:r>
      <w:r w:rsidR="00CD19D6">
        <w:rPr>
          <w:rFonts w:eastAsia="Batang"/>
        </w:rPr>
        <w:t xml:space="preserve">if the final requirement </w:t>
      </w:r>
      <w:r w:rsidR="00E245BC">
        <w:rPr>
          <w:rFonts w:eastAsia="Batang"/>
        </w:rPr>
        <w:t>is only</w:t>
      </w:r>
      <w:r w:rsidR="00CD19D6">
        <w:rPr>
          <w:rFonts w:eastAsia="Batang"/>
        </w:rPr>
        <w:t xml:space="preserve"> considered from pervious options, </w:t>
      </w:r>
      <w:r>
        <w:rPr>
          <w:rFonts w:eastAsia="Batang"/>
        </w:rPr>
        <w:t xml:space="preserve">based on the above </w:t>
      </w:r>
      <w:r w:rsidR="00A7357D">
        <w:rPr>
          <w:rFonts w:eastAsia="Batang"/>
        </w:rPr>
        <w:t>analysis</w:t>
      </w:r>
      <w:r>
        <w:rPr>
          <w:rFonts w:eastAsia="Batang"/>
        </w:rPr>
        <w:t xml:space="preserve">, we would to propose selecting </w:t>
      </w:r>
      <w:r w:rsidR="00CD19D6" w:rsidRPr="00CD19D6">
        <w:rPr>
          <w:rFonts w:eastAsia="Batang"/>
        </w:rPr>
        <w:t xml:space="preserve">-79.3 dBm </w:t>
      </w:r>
      <w:r>
        <w:rPr>
          <w:rFonts w:eastAsia="Batang"/>
        </w:rPr>
        <w:t xml:space="preserve">as the requirement of </w:t>
      </w:r>
      <w:r w:rsidR="00BC6CD2" w:rsidRPr="00101EF0">
        <w:rPr>
          <w:rFonts w:eastAsia="Batang"/>
        </w:rPr>
        <w:t>REFSENS</w:t>
      </w:r>
      <w:r w:rsidR="00E245BC">
        <w:rPr>
          <w:rFonts w:eastAsia="Batang"/>
        </w:rPr>
        <w:t xml:space="preserve"> </w:t>
      </w:r>
      <w:r w:rsidR="00E245BC" w:rsidRPr="00E245BC">
        <w:rPr>
          <w:rFonts w:eastAsia="Batang" w:hint="eastAsia"/>
        </w:rPr>
        <w:t>at</w:t>
      </w:r>
      <w:r w:rsidR="00E245BC" w:rsidRPr="00E245BC">
        <w:rPr>
          <w:rFonts w:eastAsia="Batang"/>
        </w:rPr>
        <w:t xml:space="preserve"> 47 GHz</w:t>
      </w:r>
      <w:r w:rsidR="00A7357D">
        <w:rPr>
          <w:rFonts w:eastAsia="Batang"/>
        </w:rPr>
        <w:t>.</w:t>
      </w:r>
    </w:p>
    <w:p w:rsidR="006B15C4" w:rsidRDefault="006B15C4" w:rsidP="0063685B">
      <w:pPr>
        <w:spacing w:after="0"/>
        <w:rPr>
          <w:rFonts w:eastAsia="Batang"/>
          <w:b/>
        </w:rPr>
      </w:pPr>
    </w:p>
    <w:p w:rsidR="0063685B" w:rsidRDefault="0063685B" w:rsidP="0063685B">
      <w:pPr>
        <w:spacing w:after="0"/>
        <w:rPr>
          <w:rFonts w:eastAsia="Batang"/>
        </w:rPr>
      </w:pPr>
      <w:r w:rsidRPr="0092607B">
        <w:rPr>
          <w:rFonts w:eastAsia="Batang"/>
          <w:b/>
        </w:rPr>
        <w:t>Proposal 1</w:t>
      </w:r>
      <w:r>
        <w:rPr>
          <w:rFonts w:eastAsia="Batang"/>
        </w:rPr>
        <w:t xml:space="preserve">: </w:t>
      </w:r>
      <w:r w:rsidR="00AC195B">
        <w:rPr>
          <w:rFonts w:eastAsia="Batang"/>
        </w:rPr>
        <w:t>If the final requirement needs be selected from the</w:t>
      </w:r>
      <w:r>
        <w:rPr>
          <w:rFonts w:eastAsia="Batang"/>
        </w:rPr>
        <w:t xml:space="preserve"> agree</w:t>
      </w:r>
      <w:r w:rsidR="00AC195B">
        <w:rPr>
          <w:rFonts w:eastAsia="Batang"/>
        </w:rPr>
        <w:t>d</w:t>
      </w:r>
      <w:r>
        <w:rPr>
          <w:rFonts w:eastAsia="Batang"/>
        </w:rPr>
        <w:t xml:space="preserve"> </w:t>
      </w:r>
      <w:r w:rsidR="00AC195B">
        <w:rPr>
          <w:rFonts w:eastAsia="Batang"/>
        </w:rPr>
        <w:t>options</w:t>
      </w:r>
      <w:r>
        <w:rPr>
          <w:rFonts w:eastAsia="Batang"/>
        </w:rPr>
        <w:t xml:space="preserve">, we propose the </w:t>
      </w:r>
      <w:r w:rsidR="00AC195B" w:rsidRPr="00101EF0">
        <w:rPr>
          <w:rFonts w:eastAsia="Batang"/>
        </w:rPr>
        <w:t>REFSENS</w:t>
      </w:r>
      <w:r w:rsidR="00AC195B">
        <w:rPr>
          <w:rFonts w:eastAsia="Batang"/>
        </w:rPr>
        <w:t xml:space="preserve"> </w:t>
      </w:r>
      <w:r>
        <w:rPr>
          <w:rFonts w:eastAsia="Batang"/>
        </w:rPr>
        <w:t xml:space="preserve">at </w:t>
      </w:r>
      <w:r w:rsidR="008C0DA5">
        <w:rPr>
          <w:rFonts w:eastAsia="Batang"/>
        </w:rPr>
        <w:t>47</w:t>
      </w:r>
      <w:r>
        <w:rPr>
          <w:rFonts w:eastAsia="Batang"/>
        </w:rPr>
        <w:t xml:space="preserve"> GHz to be </w:t>
      </w:r>
      <w:r w:rsidR="00AC195B" w:rsidRPr="00547317">
        <w:rPr>
          <w:rFonts w:eastAsia="Batang"/>
        </w:rPr>
        <w:t>-79.3 dBm</w:t>
      </w:r>
      <w:r>
        <w:rPr>
          <w:rFonts w:eastAsia="Batang"/>
        </w:rPr>
        <w:t>.</w:t>
      </w:r>
    </w:p>
    <w:p w:rsidR="00E03F42" w:rsidRDefault="00E03F42" w:rsidP="004A030D">
      <w:pPr>
        <w:rPr>
          <w:rFonts w:eastAsia="Batang"/>
          <w:b/>
          <w:sz w:val="22"/>
        </w:rPr>
      </w:pPr>
    </w:p>
    <w:p w:rsidR="004A030D" w:rsidRPr="00BE6F9D" w:rsidRDefault="004A030D" w:rsidP="004A030D">
      <w:pPr>
        <w:rPr>
          <w:rFonts w:eastAsia="Batang"/>
          <w:b/>
          <w:sz w:val="22"/>
        </w:rPr>
      </w:pPr>
      <w:r>
        <w:rPr>
          <w:rFonts w:eastAsia="Batang"/>
          <w:b/>
          <w:sz w:val="22"/>
        </w:rPr>
        <w:t>2.</w:t>
      </w:r>
      <w:r w:rsidR="00F719AC">
        <w:rPr>
          <w:rFonts w:eastAsia="Batang"/>
          <w:b/>
          <w:sz w:val="22"/>
        </w:rPr>
        <w:t>2</w:t>
      </w:r>
      <w:r>
        <w:rPr>
          <w:rFonts w:eastAsia="Batang"/>
          <w:b/>
          <w:sz w:val="22"/>
        </w:rPr>
        <w:t xml:space="preserve"> </w:t>
      </w:r>
      <w:r w:rsidR="00893E9B" w:rsidRPr="00893E9B">
        <w:rPr>
          <w:rFonts w:eastAsia="Batang"/>
          <w:b/>
          <w:sz w:val="22"/>
        </w:rPr>
        <w:t xml:space="preserve">n262 PC3 </w:t>
      </w:r>
      <w:r w:rsidR="00E668B2">
        <w:rPr>
          <w:rFonts w:eastAsia="Batang"/>
          <w:b/>
          <w:sz w:val="22"/>
        </w:rPr>
        <w:t xml:space="preserve">EIS </w:t>
      </w:r>
      <w:r w:rsidR="00893E9B" w:rsidRPr="00893E9B">
        <w:rPr>
          <w:rFonts w:eastAsia="Batang"/>
          <w:b/>
          <w:sz w:val="22"/>
        </w:rPr>
        <w:t>spherical coverage</w:t>
      </w:r>
    </w:p>
    <w:p w:rsidR="005076FC" w:rsidRDefault="00332D56" w:rsidP="004A030D">
      <w:pPr>
        <w:rPr>
          <w:rFonts w:eastAsia="Batang"/>
        </w:rPr>
      </w:pPr>
      <w:r>
        <w:rPr>
          <w:rFonts w:eastAsia="Batang"/>
        </w:rPr>
        <w:t>Same approach as EIRP spherical coverage in [4] is suggested</w:t>
      </w:r>
      <w:r w:rsidR="00EC6E93">
        <w:rPr>
          <w:rFonts w:eastAsia="Batang"/>
        </w:rPr>
        <w:t>.</w:t>
      </w:r>
    </w:p>
    <w:p w:rsidR="00D57FD0" w:rsidRDefault="0044605D" w:rsidP="004A030D">
      <w:pPr>
        <w:rPr>
          <w:rFonts w:eastAsia="Batang"/>
        </w:rPr>
      </w:pPr>
      <w:r>
        <w:rPr>
          <w:rFonts w:eastAsia="Batang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1416582</wp:posOffset>
                </wp:positionH>
                <wp:positionV relativeFrom="paragraph">
                  <wp:posOffset>927202</wp:posOffset>
                </wp:positionV>
                <wp:extent cx="3672231" cy="1681886"/>
                <wp:effectExtent l="0" t="38100" r="61595" b="33020"/>
                <wp:wrapNone/>
                <wp:docPr id="1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672231" cy="1681886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66186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" o:spid="_x0000_s1026" type="#_x0000_t32" style="position:absolute;margin-left:111.55pt;margin-top:73pt;width:289.15pt;height:132.45pt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" strokecolor="red">
                <v:stroke endarrow="block"/>
              </v:shape>
            </w:pict>
          </mc:Fallback>
        </mc:AlternateContent>
      </w:r>
      <w:r w:rsidR="00217F2F" w:rsidRPr="00217F2F">
        <w:rPr>
          <w:noProof/>
        </w:rPr>
        <w:t xml:space="preserve"> </w:t>
      </w:r>
      <w:r w:rsidR="00217F2F" w:rsidRPr="00217F2F">
        <w:rPr>
          <w:rFonts w:eastAsia="Batang"/>
          <w:noProof/>
        </w:rPr>
        <w:drawing>
          <wp:inline distT="0" distB="0" distL="0" distR="0" wp14:anchorId="4135711A" wp14:editId="00489F60">
            <wp:extent cx="6122035" cy="3537585"/>
            <wp:effectExtent l="0" t="0" r="12065" b="5715"/>
            <wp:docPr id="6" name="图表 6">
              <a:extLst xmlns:a="http://schemas.openxmlformats.org/drawingml/2006/main">
                <a:ext uri="{FF2B5EF4-FFF2-40B4-BE49-F238E27FC236}">
                  <a16:creationId xmlns:a16="http://schemas.microsoft.com/office/drawing/2014/main" id="{8021D352-1002-46DA-BF88-D297A63BD47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98058A" w:rsidRDefault="00D57FD0" w:rsidP="00D57FD0">
      <w:pPr>
        <w:jc w:val="center"/>
      </w:pPr>
      <w:r>
        <w:rPr>
          <w:b/>
        </w:rPr>
        <w:t>Figur</w:t>
      </w:r>
      <w:r w:rsidRPr="00B61221">
        <w:rPr>
          <w:b/>
        </w:rPr>
        <w:t xml:space="preserve">e </w:t>
      </w:r>
      <w:r>
        <w:rPr>
          <w:b/>
        </w:rPr>
        <w:t>2 in [2]</w:t>
      </w:r>
      <w:r w:rsidRPr="00B61221">
        <w:rPr>
          <w:b/>
        </w:rPr>
        <w:t>:</w:t>
      </w:r>
      <w:r>
        <w:t xml:space="preserve"> </w:t>
      </w:r>
      <w:r w:rsidR="00D32469">
        <w:t>E</w:t>
      </w:r>
      <w:r>
        <w:t xml:space="preserve">stimated PC3 spherical coverage </w:t>
      </w:r>
      <w:r w:rsidR="00332D56">
        <w:t>gain drop</w:t>
      </w:r>
      <w:r>
        <w:t xml:space="preserve"> of n262</w:t>
      </w:r>
    </w:p>
    <w:p w:rsidR="006261B1" w:rsidRPr="006261B1" w:rsidRDefault="006261B1" w:rsidP="0040155D">
      <w:pPr>
        <w:spacing w:after="0"/>
        <w:rPr>
          <w:rFonts w:eastAsia="Batang"/>
        </w:rPr>
      </w:pPr>
      <w:r w:rsidRPr="006261B1">
        <w:rPr>
          <w:rFonts w:eastAsia="Batang"/>
        </w:rPr>
        <w:t>According to the gain drop trend from 28</w:t>
      </w:r>
      <w:r w:rsidR="008C75C2">
        <w:rPr>
          <w:rFonts w:eastAsia="Batang"/>
        </w:rPr>
        <w:t xml:space="preserve"> </w:t>
      </w:r>
      <w:r w:rsidRPr="006261B1">
        <w:rPr>
          <w:rFonts w:eastAsia="Batang"/>
        </w:rPr>
        <w:t>GHz to 47</w:t>
      </w:r>
      <w:r w:rsidR="008C75C2">
        <w:rPr>
          <w:rFonts w:eastAsia="Batang"/>
        </w:rPr>
        <w:t xml:space="preserve"> </w:t>
      </w:r>
      <w:r w:rsidRPr="006261B1">
        <w:rPr>
          <w:rFonts w:eastAsia="Batang"/>
        </w:rPr>
        <w:t>GHz, it is reasonable to select 13.9</w:t>
      </w:r>
      <w:r w:rsidR="008C75C2">
        <w:rPr>
          <w:rFonts w:eastAsia="Batang"/>
        </w:rPr>
        <w:t xml:space="preserve"> </w:t>
      </w:r>
      <w:r w:rsidRPr="006261B1">
        <w:rPr>
          <w:rFonts w:eastAsia="Batang"/>
        </w:rPr>
        <w:t xml:space="preserve">dB as the gain drop value, then the </w:t>
      </w:r>
      <w:r w:rsidR="00E4335C">
        <w:rPr>
          <w:rFonts w:eastAsia="Batang"/>
        </w:rPr>
        <w:t>EIS</w:t>
      </w:r>
      <w:r>
        <w:rPr>
          <w:rFonts w:eastAsia="Batang"/>
        </w:rPr>
        <w:t xml:space="preserve"> </w:t>
      </w:r>
      <w:r w:rsidRPr="006261B1">
        <w:rPr>
          <w:rFonts w:eastAsia="Batang"/>
        </w:rPr>
        <w:t xml:space="preserve">Spherical coverage should be </w:t>
      </w:r>
      <w:r w:rsidR="001C6F99">
        <w:rPr>
          <w:rFonts w:eastAsia="Batang"/>
        </w:rPr>
        <w:t>-65.4</w:t>
      </w:r>
      <w:r w:rsidRPr="006261B1">
        <w:rPr>
          <w:rFonts w:eastAsia="Batang"/>
        </w:rPr>
        <w:t xml:space="preserve"> dBm</w:t>
      </w:r>
      <w:r w:rsidR="00E4335C">
        <w:rPr>
          <w:rFonts w:eastAsia="Batang"/>
        </w:rPr>
        <w:t>.</w:t>
      </w:r>
    </w:p>
    <w:p w:rsidR="006261B1" w:rsidRDefault="006261B1" w:rsidP="0040155D">
      <w:pPr>
        <w:spacing w:after="0"/>
        <w:rPr>
          <w:rFonts w:eastAsia="Batang"/>
          <w:b/>
        </w:rPr>
      </w:pPr>
    </w:p>
    <w:p w:rsidR="0040155D" w:rsidRDefault="0040155D" w:rsidP="0040155D">
      <w:pPr>
        <w:spacing w:after="0"/>
        <w:rPr>
          <w:rFonts w:eastAsia="Batang"/>
          <w:lang w:eastAsia="en-GB"/>
        </w:rPr>
      </w:pPr>
      <w:r>
        <w:rPr>
          <w:rFonts w:eastAsia="Batang"/>
          <w:b/>
        </w:rPr>
        <w:t>Proposal 2</w:t>
      </w:r>
      <w:r>
        <w:rPr>
          <w:rFonts w:eastAsia="Batang"/>
        </w:rPr>
        <w:t xml:space="preserve">: </w:t>
      </w:r>
      <w:r w:rsidR="006261B1">
        <w:rPr>
          <w:rFonts w:eastAsia="Batang"/>
        </w:rPr>
        <w:t>According to the gain drop trend from 28</w:t>
      </w:r>
      <w:r w:rsidR="00B00CFB">
        <w:rPr>
          <w:rFonts w:eastAsia="Batang"/>
        </w:rPr>
        <w:t xml:space="preserve"> </w:t>
      </w:r>
      <w:r w:rsidR="006261B1">
        <w:rPr>
          <w:rFonts w:eastAsia="Batang"/>
        </w:rPr>
        <w:t>GHz to 47</w:t>
      </w:r>
      <w:r w:rsidR="00B00CFB">
        <w:rPr>
          <w:rFonts w:eastAsia="Batang"/>
        </w:rPr>
        <w:t xml:space="preserve"> </w:t>
      </w:r>
      <w:r w:rsidR="006261B1">
        <w:rPr>
          <w:rFonts w:eastAsia="Batang"/>
        </w:rPr>
        <w:t xml:space="preserve">GHz, we propose the </w:t>
      </w:r>
      <w:r w:rsidR="00B00CFB">
        <w:rPr>
          <w:rFonts w:eastAsia="Batang"/>
        </w:rPr>
        <w:t xml:space="preserve">EIS </w:t>
      </w:r>
      <w:r w:rsidR="00B00CFB" w:rsidRPr="006261B1">
        <w:rPr>
          <w:rFonts w:eastAsia="Batang"/>
        </w:rPr>
        <w:t xml:space="preserve">Spherical coverage </w:t>
      </w:r>
      <w:r w:rsidR="006261B1">
        <w:rPr>
          <w:rFonts w:eastAsia="Batang"/>
        </w:rPr>
        <w:t xml:space="preserve">at 47 GHz to be </w:t>
      </w:r>
      <w:r w:rsidR="00B00CFB">
        <w:rPr>
          <w:rFonts w:eastAsia="Batang"/>
        </w:rPr>
        <w:t>-65.4</w:t>
      </w:r>
      <w:r w:rsidR="00B00CFB" w:rsidRPr="006261B1">
        <w:rPr>
          <w:rFonts w:eastAsia="Batang"/>
        </w:rPr>
        <w:t xml:space="preserve"> </w:t>
      </w:r>
      <w:r w:rsidR="006261B1" w:rsidRPr="005419BF">
        <w:rPr>
          <w:rFonts w:eastAsia="Batang"/>
        </w:rPr>
        <w:t>dBm</w:t>
      </w:r>
      <w:r>
        <w:rPr>
          <w:rFonts w:eastAsia="Batang"/>
        </w:rPr>
        <w:t>.</w:t>
      </w:r>
    </w:p>
    <w:p w:rsidR="004C3AF6" w:rsidRDefault="004C3AF6" w:rsidP="004C3AF6">
      <w:pPr>
        <w:pStyle w:val="1"/>
        <w:numPr>
          <w:ilvl w:val="0"/>
          <w:numId w:val="25"/>
        </w:numPr>
      </w:pPr>
      <w:r>
        <w:t>Conclusion</w:t>
      </w:r>
    </w:p>
    <w:p w:rsidR="00A23AD7" w:rsidRDefault="00A23AD7" w:rsidP="00A23AD7">
      <w:pPr>
        <w:spacing w:after="0"/>
        <w:rPr>
          <w:rFonts w:eastAsia="Batang"/>
        </w:rPr>
      </w:pPr>
      <w:r>
        <w:rPr>
          <w:rFonts w:eastAsia="Batang"/>
        </w:rPr>
        <w:t xml:space="preserve">This paper discussed our </w:t>
      </w:r>
      <w:r w:rsidR="00AC5FBE">
        <w:rPr>
          <w:rFonts w:eastAsia="Batang"/>
        </w:rPr>
        <w:t>views</w:t>
      </w:r>
      <w:r>
        <w:rPr>
          <w:rFonts w:eastAsia="Batang"/>
        </w:rPr>
        <w:t xml:space="preserve"> on how to finalize </w:t>
      </w:r>
      <w:r w:rsidR="00AC5FBE" w:rsidRPr="00AC5FBE">
        <w:rPr>
          <w:rFonts w:eastAsia="Batang"/>
        </w:rPr>
        <w:t xml:space="preserve">REFSENS and EIS spherical coverage </w:t>
      </w:r>
      <w:r>
        <w:rPr>
          <w:rFonts w:eastAsia="Batang"/>
        </w:rPr>
        <w:t>for PC3 UEs at 47GHz. The following observations and proposals have been made:</w:t>
      </w:r>
    </w:p>
    <w:p w:rsidR="00C1459E" w:rsidRDefault="00C1459E" w:rsidP="00A23AD7">
      <w:pPr>
        <w:spacing w:after="0"/>
        <w:rPr>
          <w:rFonts w:eastAsia="Batang"/>
        </w:rPr>
      </w:pPr>
    </w:p>
    <w:p w:rsidR="002E123C" w:rsidRDefault="002E123C" w:rsidP="002E123C">
      <w:pPr>
        <w:spacing w:after="0"/>
        <w:rPr>
          <w:rFonts w:eastAsia="Batang"/>
        </w:rPr>
      </w:pPr>
      <w:r>
        <w:rPr>
          <w:rFonts w:eastAsia="Batang"/>
          <w:b/>
        </w:rPr>
        <w:t>Observation 1:</w:t>
      </w:r>
      <w:r w:rsidRPr="007E4DD6">
        <w:rPr>
          <w:rFonts w:eastAsia="Batang"/>
        </w:rPr>
        <w:t xml:space="preserve"> </w:t>
      </w:r>
      <w:r>
        <w:rPr>
          <w:rFonts w:eastAsia="Batang"/>
        </w:rPr>
        <w:t>The 80</w:t>
      </w:r>
      <w:r w:rsidRPr="0092607B">
        <w:rPr>
          <w:rFonts w:eastAsia="Batang"/>
          <w:vertAlign w:val="superscript"/>
        </w:rPr>
        <w:t>th</w:t>
      </w:r>
      <w:r>
        <w:rPr>
          <w:rFonts w:eastAsia="Batang"/>
        </w:rPr>
        <w:t xml:space="preserve"> percentile of the reported </w:t>
      </w:r>
      <w:r w:rsidRPr="00101EF0">
        <w:rPr>
          <w:rFonts w:eastAsia="Batang"/>
        </w:rPr>
        <w:t xml:space="preserve">REFSENS </w:t>
      </w:r>
      <w:r>
        <w:rPr>
          <w:rFonts w:eastAsia="Batang"/>
        </w:rPr>
        <w:t>values for PC3 UE at 47 GHz is -78 dBm.</w:t>
      </w:r>
    </w:p>
    <w:p w:rsidR="002E123C" w:rsidRDefault="002E123C" w:rsidP="002E123C">
      <w:pPr>
        <w:spacing w:after="0"/>
        <w:rPr>
          <w:rFonts w:eastAsia="Batang"/>
        </w:rPr>
      </w:pPr>
    </w:p>
    <w:p w:rsidR="002E123C" w:rsidRDefault="002E123C" w:rsidP="002E123C">
      <w:pPr>
        <w:spacing w:after="0"/>
        <w:rPr>
          <w:rFonts w:eastAsia="Batang"/>
        </w:rPr>
      </w:pPr>
      <w:r>
        <w:rPr>
          <w:rFonts w:eastAsia="Batang"/>
          <w:b/>
        </w:rPr>
        <w:t>Observation 2:</w:t>
      </w:r>
      <w:r w:rsidRPr="007E4DD6">
        <w:rPr>
          <w:rFonts w:eastAsia="Batang"/>
        </w:rPr>
        <w:t xml:space="preserve"> </w:t>
      </w:r>
      <w:r>
        <w:rPr>
          <w:rFonts w:eastAsia="Batang"/>
        </w:rPr>
        <w:t>The potential options</w:t>
      </w:r>
      <w:r w:rsidRPr="007338F5">
        <w:rPr>
          <w:rFonts w:eastAsia="Batang"/>
        </w:rPr>
        <w:t xml:space="preserve"> of </w:t>
      </w:r>
      <w:r w:rsidRPr="00547317">
        <w:rPr>
          <w:rFonts w:eastAsia="Batang"/>
        </w:rPr>
        <w:t xml:space="preserve">-79.3 dBm or -79.9 dBm </w:t>
      </w:r>
      <w:r>
        <w:rPr>
          <w:rFonts w:eastAsia="Batang"/>
        </w:rPr>
        <w:t xml:space="preserve">representing a ~50% device passing rate of the reported </w:t>
      </w:r>
      <w:r w:rsidRPr="00101EF0">
        <w:rPr>
          <w:rFonts w:eastAsia="Batang"/>
        </w:rPr>
        <w:t>REFSENS</w:t>
      </w:r>
      <w:r>
        <w:rPr>
          <w:rFonts w:eastAsia="Batang"/>
        </w:rPr>
        <w:t xml:space="preserve"> values for PC3 UE at 47 GHz.</w:t>
      </w:r>
    </w:p>
    <w:p w:rsidR="002E123C" w:rsidRDefault="002E123C" w:rsidP="002E123C">
      <w:pPr>
        <w:spacing w:after="0"/>
        <w:rPr>
          <w:rFonts w:eastAsia="Batang"/>
        </w:rPr>
      </w:pPr>
    </w:p>
    <w:p w:rsidR="002E123C" w:rsidRDefault="002E123C" w:rsidP="002E123C">
      <w:pPr>
        <w:spacing w:after="0"/>
        <w:rPr>
          <w:rFonts w:eastAsia="Batang"/>
        </w:rPr>
      </w:pPr>
      <w:r w:rsidRPr="0092607B">
        <w:rPr>
          <w:rFonts w:eastAsia="Batang"/>
          <w:b/>
        </w:rPr>
        <w:t>Proposal 1</w:t>
      </w:r>
      <w:r>
        <w:rPr>
          <w:rFonts w:eastAsia="Batang"/>
        </w:rPr>
        <w:t xml:space="preserve">: If the final requirement needs be selected from the agreed options, we propose the </w:t>
      </w:r>
      <w:r w:rsidRPr="00101EF0">
        <w:rPr>
          <w:rFonts w:eastAsia="Batang"/>
        </w:rPr>
        <w:t>REFSENS</w:t>
      </w:r>
      <w:r>
        <w:rPr>
          <w:rFonts w:eastAsia="Batang"/>
        </w:rPr>
        <w:t xml:space="preserve"> at 47 GHz to be </w:t>
      </w:r>
      <w:r w:rsidRPr="00547317">
        <w:rPr>
          <w:rFonts w:eastAsia="Batang"/>
        </w:rPr>
        <w:t>-79.3 dBm</w:t>
      </w:r>
      <w:r>
        <w:rPr>
          <w:rFonts w:eastAsia="Batang"/>
        </w:rPr>
        <w:t>.</w:t>
      </w:r>
    </w:p>
    <w:p w:rsidR="002E123C" w:rsidRDefault="002E123C" w:rsidP="002E123C">
      <w:pPr>
        <w:spacing w:after="0"/>
        <w:rPr>
          <w:rFonts w:eastAsia="Batang"/>
          <w:b/>
        </w:rPr>
      </w:pPr>
    </w:p>
    <w:p w:rsidR="002E123C" w:rsidRDefault="002E123C" w:rsidP="002E123C">
      <w:pPr>
        <w:spacing w:after="0"/>
        <w:rPr>
          <w:rFonts w:eastAsia="Batang"/>
          <w:lang w:eastAsia="en-GB"/>
        </w:rPr>
      </w:pPr>
      <w:r>
        <w:rPr>
          <w:rFonts w:eastAsia="Batang"/>
          <w:b/>
        </w:rPr>
        <w:t>Proposal 2</w:t>
      </w:r>
      <w:r>
        <w:rPr>
          <w:rFonts w:eastAsia="Batang"/>
        </w:rPr>
        <w:t xml:space="preserve">: According to the gain drop trend from 28 GHz to 47 GHz, we propose the EIS </w:t>
      </w:r>
      <w:r w:rsidRPr="006261B1">
        <w:rPr>
          <w:rFonts w:eastAsia="Batang"/>
        </w:rPr>
        <w:t xml:space="preserve">Spherical coverage </w:t>
      </w:r>
      <w:r>
        <w:rPr>
          <w:rFonts w:eastAsia="Batang"/>
        </w:rPr>
        <w:t>at 47 GHz to be -65.4</w:t>
      </w:r>
      <w:r w:rsidRPr="006261B1">
        <w:rPr>
          <w:rFonts w:eastAsia="Batang"/>
        </w:rPr>
        <w:t xml:space="preserve"> </w:t>
      </w:r>
      <w:r w:rsidRPr="005419BF">
        <w:rPr>
          <w:rFonts w:eastAsia="Batang"/>
        </w:rPr>
        <w:t>dBm</w:t>
      </w:r>
      <w:r>
        <w:rPr>
          <w:rFonts w:eastAsia="Batang"/>
        </w:rPr>
        <w:t>.</w:t>
      </w:r>
    </w:p>
    <w:p w:rsidR="00A23B1F" w:rsidRDefault="00A23B1F" w:rsidP="00A23AD7">
      <w:pPr>
        <w:spacing w:after="0"/>
        <w:rPr>
          <w:rFonts w:eastAsia="Batang"/>
        </w:rPr>
      </w:pPr>
    </w:p>
    <w:p w:rsidR="00816C9D" w:rsidRDefault="004C3AF6" w:rsidP="00EB7A08">
      <w:pPr>
        <w:pStyle w:val="1"/>
        <w:ind w:left="567" w:hanging="567"/>
      </w:pPr>
      <w:r>
        <w:t>4</w:t>
      </w:r>
      <w:r w:rsidR="00816C9D">
        <w:tab/>
        <w:t>References</w:t>
      </w:r>
    </w:p>
    <w:p w:rsidR="00977296" w:rsidRDefault="00B84288" w:rsidP="00977296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B84288">
        <w:t>R4-2016971</w:t>
      </w:r>
      <w:r w:rsidR="00977296">
        <w:t>,</w:t>
      </w:r>
      <w:r w:rsidR="00977296">
        <w:tab/>
        <w:t>“</w:t>
      </w:r>
      <w:r w:rsidRPr="00B84288">
        <w:t>Email discussion summary for [97</w:t>
      </w:r>
      <w:proofErr w:type="gramStart"/>
      <w:r w:rsidRPr="00B84288">
        <w:t>e][</w:t>
      </w:r>
      <w:proofErr w:type="gramEnd"/>
      <w:r w:rsidRPr="00B84288">
        <w:t>130] NR_47GHz_Band</w:t>
      </w:r>
      <w:r w:rsidR="00977296">
        <w:t>”, Nokia</w:t>
      </w:r>
    </w:p>
    <w:p w:rsidR="00977296" w:rsidRDefault="00A75AF5" w:rsidP="00977296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A75AF5">
        <w:t>R4-2016879</w:t>
      </w:r>
      <w:r w:rsidR="00977296">
        <w:t>, “</w:t>
      </w:r>
      <w:r w:rsidRPr="00A75AF5">
        <w:t>WF on UE RF requirement of n262</w:t>
      </w:r>
      <w:r w:rsidR="00977296">
        <w:t xml:space="preserve">”, </w:t>
      </w:r>
      <w:r w:rsidRPr="00A75AF5">
        <w:t>Qualcomm, Nokia, Sony</w:t>
      </w:r>
      <w:r>
        <w:t xml:space="preserve">, </w:t>
      </w:r>
      <w:r w:rsidRPr="00A75AF5">
        <w:t>RAN</w:t>
      </w:r>
      <w:r>
        <w:t>4</w:t>
      </w:r>
      <w:r w:rsidRPr="00A75AF5">
        <w:t>#97-e</w:t>
      </w:r>
      <w:r w:rsidR="00AB3FFD">
        <w:t>,</w:t>
      </w:r>
      <w:r w:rsidR="00AB3FFD" w:rsidRPr="00AB3FFD">
        <w:t xml:space="preserve"> Nov 2020</w:t>
      </w:r>
    </w:p>
    <w:p w:rsidR="00DD3D25" w:rsidRDefault="00DD3D25" w:rsidP="00DD3D25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DD3D25">
        <w:t>R4-2016229</w:t>
      </w:r>
      <w:r>
        <w:t>, “</w:t>
      </w:r>
      <w:r w:rsidRPr="00DD3D25">
        <w:t>EIRP and EIS evaluation for band n262</w:t>
      </w:r>
      <w:r>
        <w:t xml:space="preserve">”, vivo, </w:t>
      </w:r>
      <w:r w:rsidRPr="00A75AF5">
        <w:t>RAN</w:t>
      </w:r>
      <w:r>
        <w:t>4</w:t>
      </w:r>
      <w:r w:rsidRPr="00A75AF5">
        <w:t>#97-e</w:t>
      </w:r>
      <w:r>
        <w:t>,</w:t>
      </w:r>
      <w:r w:rsidRPr="00AB3FFD">
        <w:t xml:space="preserve"> Nov 2020</w:t>
      </w:r>
    </w:p>
    <w:bookmarkEnd w:id="0"/>
    <w:p w:rsidR="00564FE6" w:rsidRDefault="009D3BBE" w:rsidP="00564FE6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9D3BBE">
        <w:t>R4-2101831</w:t>
      </w:r>
      <w:r w:rsidR="00564FE6">
        <w:t>, “</w:t>
      </w:r>
      <w:r w:rsidR="00564FE6" w:rsidRPr="00564FE6">
        <w:t>Discussion on MOP for Band n262</w:t>
      </w:r>
      <w:r w:rsidR="00564FE6">
        <w:t xml:space="preserve">”, vivo, </w:t>
      </w:r>
      <w:r w:rsidR="00564FE6" w:rsidRPr="00A75AF5">
        <w:t>RAN</w:t>
      </w:r>
      <w:r w:rsidR="00564FE6">
        <w:t>4</w:t>
      </w:r>
      <w:r w:rsidR="00564FE6" w:rsidRPr="00A75AF5">
        <w:t>#9</w:t>
      </w:r>
      <w:r w:rsidR="00564FE6">
        <w:t>8</w:t>
      </w:r>
      <w:r w:rsidR="00564FE6" w:rsidRPr="00A75AF5">
        <w:t>-e</w:t>
      </w:r>
      <w:r w:rsidR="00564FE6">
        <w:t>,</w:t>
      </w:r>
      <w:r w:rsidR="00564FE6" w:rsidRPr="00AB3FFD">
        <w:t xml:space="preserve"> </w:t>
      </w:r>
      <w:r w:rsidR="00564FE6">
        <w:t>Jan</w:t>
      </w:r>
      <w:r w:rsidR="00564FE6" w:rsidRPr="00AB3FFD">
        <w:t xml:space="preserve"> 202</w:t>
      </w:r>
      <w:r w:rsidR="00564FE6">
        <w:t>1</w:t>
      </w:r>
    </w:p>
    <w:sectPr w:rsidR="00564FE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05A0" w:rsidRDefault="00E905A0">
      <w:r>
        <w:separator/>
      </w:r>
    </w:p>
  </w:endnote>
  <w:endnote w:type="continuationSeparator" w:id="0">
    <w:p w:rsidR="00E905A0" w:rsidRDefault="00E90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05A0" w:rsidRDefault="00E905A0">
      <w:r>
        <w:separator/>
      </w:r>
    </w:p>
  </w:footnote>
  <w:footnote w:type="continuationSeparator" w:id="0">
    <w:p w:rsidR="00E905A0" w:rsidRDefault="00E905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F83C4D"/>
    <w:multiLevelType w:val="hybridMultilevel"/>
    <w:tmpl w:val="4C7A7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4623B"/>
    <w:multiLevelType w:val="hybridMultilevel"/>
    <w:tmpl w:val="7966BA90"/>
    <w:lvl w:ilvl="0" w:tplc="B7FE18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DE9D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3ED4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9CB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2098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3435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1253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5C58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0E0E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0694682"/>
    <w:multiLevelType w:val="hybridMultilevel"/>
    <w:tmpl w:val="55F07186"/>
    <w:lvl w:ilvl="0" w:tplc="A62C69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AA5A8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DCD0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24A18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8EFA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8496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94FFF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3870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4BAE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5CD1648"/>
    <w:multiLevelType w:val="hybridMultilevel"/>
    <w:tmpl w:val="05A878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7467B9C"/>
    <w:multiLevelType w:val="hybridMultilevel"/>
    <w:tmpl w:val="C8947D24"/>
    <w:lvl w:ilvl="0" w:tplc="4CCEEC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8E1D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0C56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D8CD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4A6C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4ECB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82BF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4EC8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544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8244AC2"/>
    <w:multiLevelType w:val="hybridMultilevel"/>
    <w:tmpl w:val="4C7A7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377F91"/>
    <w:multiLevelType w:val="hybridMultilevel"/>
    <w:tmpl w:val="DD58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F313B"/>
    <w:multiLevelType w:val="hybridMultilevel"/>
    <w:tmpl w:val="D0A85688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9" w15:restartNumberingAfterBreak="0">
    <w:nsid w:val="1F315BED"/>
    <w:multiLevelType w:val="hybridMultilevel"/>
    <w:tmpl w:val="97D2EA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8F582E"/>
    <w:multiLevelType w:val="hybridMultilevel"/>
    <w:tmpl w:val="437AED72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82725F2"/>
    <w:multiLevelType w:val="multilevel"/>
    <w:tmpl w:val="E710FFCC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8852C8C"/>
    <w:multiLevelType w:val="hybridMultilevel"/>
    <w:tmpl w:val="52B6A2DA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C42139F"/>
    <w:multiLevelType w:val="hybridMultilevel"/>
    <w:tmpl w:val="FB440568"/>
    <w:lvl w:ilvl="0" w:tplc="BDF284E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3A7FF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0C9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6016E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7AE87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1A55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D64BC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3630A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8EA38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8B359B"/>
    <w:multiLevelType w:val="hybridMultilevel"/>
    <w:tmpl w:val="5A18B28A"/>
    <w:lvl w:ilvl="0" w:tplc="3B18593A">
      <w:start w:val="1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6" w15:restartNumberingAfterBreak="0">
    <w:nsid w:val="3F7F3F4A"/>
    <w:multiLevelType w:val="hybridMultilevel"/>
    <w:tmpl w:val="5652020A"/>
    <w:lvl w:ilvl="0" w:tplc="4F9EBFA2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F9F777C"/>
    <w:multiLevelType w:val="hybridMultilevel"/>
    <w:tmpl w:val="7AB62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E8671C"/>
    <w:multiLevelType w:val="hybridMultilevel"/>
    <w:tmpl w:val="012AE8BE"/>
    <w:lvl w:ilvl="0" w:tplc="6F84929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D2219C"/>
    <w:multiLevelType w:val="hybridMultilevel"/>
    <w:tmpl w:val="3E408EFC"/>
    <w:lvl w:ilvl="0" w:tplc="4C12E084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455E752F"/>
    <w:multiLevelType w:val="hybridMultilevel"/>
    <w:tmpl w:val="A9083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2D9DC">
      <w:start w:val="1"/>
      <w:numFmt w:val="bullet"/>
      <w:lvlText w:val="−"/>
      <w:lvlJc w:val="left"/>
      <w:pPr>
        <w:tabs>
          <w:tab w:val="num" w:pos="2160"/>
        </w:tabs>
        <w:ind w:left="2160" w:hanging="180"/>
      </w:pPr>
      <w:rPr>
        <w:rFonts w:ascii="Arial" w:hAnsi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B582577"/>
    <w:multiLevelType w:val="hybridMultilevel"/>
    <w:tmpl w:val="020E5354"/>
    <w:lvl w:ilvl="0" w:tplc="1C5C48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D4EF9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72B2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00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327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9057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0CA7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9E93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2CB0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C4E0C0C"/>
    <w:multiLevelType w:val="hybridMultilevel"/>
    <w:tmpl w:val="A5C4E268"/>
    <w:lvl w:ilvl="0" w:tplc="5A12EDC0">
      <w:start w:val="1"/>
      <w:numFmt w:val="bullet"/>
      <w:lvlText w:val="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129A02BE">
      <w:start w:val="1"/>
      <w:numFmt w:val="bullet"/>
      <w:lvlText w:val="–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8F425856"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34C4A72C">
      <w:start w:val="1"/>
      <w:numFmt w:val="bullet"/>
      <w:lvlText w:val="–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AC585662" w:tentative="1">
      <w:start w:val="1"/>
      <w:numFmt w:val="bullet"/>
      <w:lvlText w:val="–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82E87F66" w:tentative="1">
      <w:start w:val="1"/>
      <w:numFmt w:val="bullet"/>
      <w:lvlText w:val="–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FDEE3636" w:tentative="1">
      <w:start w:val="1"/>
      <w:numFmt w:val="bullet"/>
      <w:lvlText w:val="–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30E63202" w:tentative="1">
      <w:start w:val="1"/>
      <w:numFmt w:val="bullet"/>
      <w:lvlText w:val="–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F6F6FF90" w:tentative="1">
      <w:start w:val="1"/>
      <w:numFmt w:val="bullet"/>
      <w:lvlText w:val="–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23" w15:restartNumberingAfterBreak="0">
    <w:nsid w:val="4CF40031"/>
    <w:multiLevelType w:val="hybridMultilevel"/>
    <w:tmpl w:val="044AFAC8"/>
    <w:lvl w:ilvl="0" w:tplc="8A2659B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9A02B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425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C4A72C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58566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E87F6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EE36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E6320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F6FF9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FCD2A4F"/>
    <w:multiLevelType w:val="hybridMultilevel"/>
    <w:tmpl w:val="BE8ED5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CF5A46"/>
    <w:multiLevelType w:val="hybridMultilevel"/>
    <w:tmpl w:val="06F2C28C"/>
    <w:lvl w:ilvl="0" w:tplc="164CD5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C35220D"/>
    <w:multiLevelType w:val="hybridMultilevel"/>
    <w:tmpl w:val="BE8ED5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4960962"/>
    <w:multiLevelType w:val="hybridMultilevel"/>
    <w:tmpl w:val="6D90C46A"/>
    <w:lvl w:ilvl="0" w:tplc="2188DD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69244A0"/>
    <w:multiLevelType w:val="multilevel"/>
    <w:tmpl w:val="B380BB6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6F0D19ED"/>
    <w:multiLevelType w:val="hybridMultilevel"/>
    <w:tmpl w:val="9D729806"/>
    <w:lvl w:ilvl="0" w:tplc="2188DD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0CA4F03"/>
    <w:multiLevelType w:val="hybridMultilevel"/>
    <w:tmpl w:val="CE063C42"/>
    <w:lvl w:ilvl="0" w:tplc="5A12EDC0">
      <w:start w:val="1"/>
      <w:numFmt w:val="bullet"/>
      <w:lvlText w:val=""/>
      <w:lvlJc w:val="left"/>
      <w:pPr>
        <w:ind w:left="9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2" w15:restartNumberingAfterBreak="0">
    <w:nsid w:val="7704275F"/>
    <w:multiLevelType w:val="hybridMultilevel"/>
    <w:tmpl w:val="5E88F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5B3AE2"/>
    <w:multiLevelType w:val="hybridMultilevel"/>
    <w:tmpl w:val="69C4E3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370DC7"/>
    <w:multiLevelType w:val="hybridMultilevel"/>
    <w:tmpl w:val="54FA795A"/>
    <w:lvl w:ilvl="0" w:tplc="040A7364">
      <w:start w:val="1"/>
      <w:numFmt w:val="decimal"/>
      <w:lvlText w:val="%1."/>
      <w:lvlJc w:val="left"/>
      <w:pPr>
        <w:ind w:hanging="489"/>
      </w:pPr>
      <w:rPr>
        <w:rFonts w:ascii="Arial" w:eastAsia="Arial" w:hAnsi="Arial" w:hint="default"/>
        <w:spacing w:val="-1"/>
        <w:w w:val="99"/>
        <w:sz w:val="18"/>
        <w:szCs w:val="18"/>
      </w:rPr>
    </w:lvl>
    <w:lvl w:ilvl="1" w:tplc="633C4B6A">
      <w:start w:val="1"/>
      <w:numFmt w:val="bullet"/>
      <w:lvlText w:val="•"/>
      <w:lvlJc w:val="left"/>
      <w:rPr>
        <w:rFonts w:hint="default"/>
      </w:rPr>
    </w:lvl>
    <w:lvl w:ilvl="2" w:tplc="9642DA20">
      <w:start w:val="1"/>
      <w:numFmt w:val="bullet"/>
      <w:lvlText w:val="•"/>
      <w:lvlJc w:val="left"/>
      <w:rPr>
        <w:rFonts w:hint="default"/>
      </w:rPr>
    </w:lvl>
    <w:lvl w:ilvl="3" w:tplc="9348AC36">
      <w:start w:val="1"/>
      <w:numFmt w:val="bullet"/>
      <w:lvlText w:val="•"/>
      <w:lvlJc w:val="left"/>
      <w:rPr>
        <w:rFonts w:hint="default"/>
      </w:rPr>
    </w:lvl>
    <w:lvl w:ilvl="4" w:tplc="19647C0C">
      <w:start w:val="1"/>
      <w:numFmt w:val="bullet"/>
      <w:lvlText w:val="•"/>
      <w:lvlJc w:val="left"/>
      <w:rPr>
        <w:rFonts w:hint="default"/>
      </w:rPr>
    </w:lvl>
    <w:lvl w:ilvl="5" w:tplc="4FF85164">
      <w:start w:val="1"/>
      <w:numFmt w:val="bullet"/>
      <w:lvlText w:val="•"/>
      <w:lvlJc w:val="left"/>
      <w:rPr>
        <w:rFonts w:hint="default"/>
      </w:rPr>
    </w:lvl>
    <w:lvl w:ilvl="6" w:tplc="CED662B4">
      <w:start w:val="1"/>
      <w:numFmt w:val="bullet"/>
      <w:lvlText w:val="•"/>
      <w:lvlJc w:val="left"/>
      <w:rPr>
        <w:rFonts w:hint="default"/>
      </w:rPr>
    </w:lvl>
    <w:lvl w:ilvl="7" w:tplc="30FE0BAC">
      <w:start w:val="1"/>
      <w:numFmt w:val="bullet"/>
      <w:lvlText w:val="•"/>
      <w:lvlJc w:val="left"/>
      <w:rPr>
        <w:rFonts w:hint="default"/>
      </w:rPr>
    </w:lvl>
    <w:lvl w:ilvl="8" w:tplc="01F69ADA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34"/>
  </w:num>
  <w:num w:numId="3">
    <w:abstractNumId w:val="12"/>
  </w:num>
  <w:num w:numId="4">
    <w:abstractNumId w:val="3"/>
  </w:num>
  <w:num w:numId="5">
    <w:abstractNumId w:val="10"/>
  </w:num>
  <w:num w:numId="6">
    <w:abstractNumId w:val="16"/>
  </w:num>
  <w:num w:numId="7">
    <w:abstractNumId w:val="26"/>
  </w:num>
  <w:num w:numId="8">
    <w:abstractNumId w:val="25"/>
  </w:num>
  <w:num w:numId="9">
    <w:abstractNumId w:val="8"/>
  </w:num>
  <w:num w:numId="10">
    <w:abstractNumId w:val="19"/>
  </w:num>
  <w:num w:numId="11">
    <w:abstractNumId w:val="4"/>
  </w:num>
  <w:num w:numId="12">
    <w:abstractNumId w:val="15"/>
  </w:num>
  <w:num w:numId="13">
    <w:abstractNumId w:val="24"/>
  </w:num>
  <w:num w:numId="14">
    <w:abstractNumId w:val="32"/>
  </w:num>
  <w:num w:numId="15">
    <w:abstractNumId w:val="17"/>
  </w:num>
  <w:num w:numId="16">
    <w:abstractNumId w:val="11"/>
  </w:num>
  <w:num w:numId="17">
    <w:abstractNumId w:val="7"/>
  </w:num>
  <w:num w:numId="18">
    <w:abstractNumId w:val="13"/>
  </w:num>
  <w:num w:numId="19">
    <w:abstractNumId w:val="18"/>
  </w:num>
  <w:num w:numId="20">
    <w:abstractNumId w:val="31"/>
  </w:num>
  <w:num w:numId="21">
    <w:abstractNumId w:val="27"/>
  </w:num>
  <w:num w:numId="22">
    <w:abstractNumId w:val="20"/>
  </w:num>
  <w:num w:numId="23">
    <w:abstractNumId w:val="30"/>
  </w:num>
  <w:num w:numId="24">
    <w:abstractNumId w:val="28"/>
  </w:num>
  <w:num w:numId="25">
    <w:abstractNumId w:val="29"/>
  </w:num>
  <w:num w:numId="26">
    <w:abstractNumId w:val="14"/>
  </w:num>
  <w:num w:numId="27">
    <w:abstractNumId w:val="33"/>
  </w:num>
  <w:num w:numId="28">
    <w:abstractNumId w:val="1"/>
  </w:num>
  <w:num w:numId="29">
    <w:abstractNumId w:val="6"/>
  </w:num>
  <w:num w:numId="30">
    <w:abstractNumId w:val="9"/>
  </w:num>
  <w:num w:numId="31">
    <w:abstractNumId w:val="23"/>
  </w:num>
  <w:num w:numId="32">
    <w:abstractNumId w:val="22"/>
  </w:num>
  <w:num w:numId="33">
    <w:abstractNumId w:val="5"/>
  </w:num>
  <w:num w:numId="34">
    <w:abstractNumId w:val="21"/>
  </w:num>
  <w:num w:numId="35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13B3"/>
    <w:rsid w:val="00005A88"/>
    <w:rsid w:val="000069C6"/>
    <w:rsid w:val="000078E2"/>
    <w:rsid w:val="000152CD"/>
    <w:rsid w:val="00017A04"/>
    <w:rsid w:val="00017C05"/>
    <w:rsid w:val="0002191D"/>
    <w:rsid w:val="000266A0"/>
    <w:rsid w:val="00026A7D"/>
    <w:rsid w:val="00027645"/>
    <w:rsid w:val="00031C1D"/>
    <w:rsid w:val="000329BF"/>
    <w:rsid w:val="00032F36"/>
    <w:rsid w:val="000336DA"/>
    <w:rsid w:val="00034982"/>
    <w:rsid w:val="0003625E"/>
    <w:rsid w:val="0003670D"/>
    <w:rsid w:val="00036AF0"/>
    <w:rsid w:val="00043E00"/>
    <w:rsid w:val="0004650C"/>
    <w:rsid w:val="0004678D"/>
    <w:rsid w:val="00052578"/>
    <w:rsid w:val="0005430C"/>
    <w:rsid w:val="0005509D"/>
    <w:rsid w:val="00055873"/>
    <w:rsid w:val="00056107"/>
    <w:rsid w:val="00056560"/>
    <w:rsid w:val="0005725C"/>
    <w:rsid w:val="00057D22"/>
    <w:rsid w:val="00060185"/>
    <w:rsid w:val="00060EEF"/>
    <w:rsid w:val="0006229E"/>
    <w:rsid w:val="00064277"/>
    <w:rsid w:val="00064500"/>
    <w:rsid w:val="00071B67"/>
    <w:rsid w:val="00077333"/>
    <w:rsid w:val="00077BCC"/>
    <w:rsid w:val="000820F1"/>
    <w:rsid w:val="00083540"/>
    <w:rsid w:val="00084D09"/>
    <w:rsid w:val="000852AB"/>
    <w:rsid w:val="0008614B"/>
    <w:rsid w:val="000876CE"/>
    <w:rsid w:val="00092985"/>
    <w:rsid w:val="00093E7E"/>
    <w:rsid w:val="00095C5B"/>
    <w:rsid w:val="00096EE4"/>
    <w:rsid w:val="000A12C7"/>
    <w:rsid w:val="000A3D51"/>
    <w:rsid w:val="000A77A5"/>
    <w:rsid w:val="000B36F2"/>
    <w:rsid w:val="000B50EB"/>
    <w:rsid w:val="000B579B"/>
    <w:rsid w:val="000C2440"/>
    <w:rsid w:val="000C3463"/>
    <w:rsid w:val="000C4D22"/>
    <w:rsid w:val="000C640F"/>
    <w:rsid w:val="000D36EC"/>
    <w:rsid w:val="000D39C6"/>
    <w:rsid w:val="000D6B69"/>
    <w:rsid w:val="000D6CFC"/>
    <w:rsid w:val="000D7B93"/>
    <w:rsid w:val="000D7D6A"/>
    <w:rsid w:val="000E080B"/>
    <w:rsid w:val="000F2E4A"/>
    <w:rsid w:val="00101EF0"/>
    <w:rsid w:val="00103359"/>
    <w:rsid w:val="00103F29"/>
    <w:rsid w:val="00107F19"/>
    <w:rsid w:val="0011117D"/>
    <w:rsid w:val="0011312E"/>
    <w:rsid w:val="00114DB9"/>
    <w:rsid w:val="001174D8"/>
    <w:rsid w:val="00117697"/>
    <w:rsid w:val="00121C1F"/>
    <w:rsid w:val="00122845"/>
    <w:rsid w:val="00123ECB"/>
    <w:rsid w:val="00124141"/>
    <w:rsid w:val="0012486F"/>
    <w:rsid w:val="0013001E"/>
    <w:rsid w:val="0013135F"/>
    <w:rsid w:val="00132AF3"/>
    <w:rsid w:val="0013339B"/>
    <w:rsid w:val="00135931"/>
    <w:rsid w:val="00137737"/>
    <w:rsid w:val="0014005E"/>
    <w:rsid w:val="00140084"/>
    <w:rsid w:val="00141EA6"/>
    <w:rsid w:val="0014206F"/>
    <w:rsid w:val="001423A1"/>
    <w:rsid w:val="001430FC"/>
    <w:rsid w:val="00145B7A"/>
    <w:rsid w:val="00146E22"/>
    <w:rsid w:val="00150663"/>
    <w:rsid w:val="00152172"/>
    <w:rsid w:val="00153528"/>
    <w:rsid w:val="0015587C"/>
    <w:rsid w:val="0016234C"/>
    <w:rsid w:val="0017300C"/>
    <w:rsid w:val="00173D4A"/>
    <w:rsid w:val="00174C1B"/>
    <w:rsid w:val="0017545C"/>
    <w:rsid w:val="00175BBA"/>
    <w:rsid w:val="00186B3D"/>
    <w:rsid w:val="00192446"/>
    <w:rsid w:val="00196382"/>
    <w:rsid w:val="00196F9F"/>
    <w:rsid w:val="001A08AA"/>
    <w:rsid w:val="001A17A5"/>
    <w:rsid w:val="001A2EF9"/>
    <w:rsid w:val="001A3120"/>
    <w:rsid w:val="001A5897"/>
    <w:rsid w:val="001B2108"/>
    <w:rsid w:val="001B231F"/>
    <w:rsid w:val="001B3A2E"/>
    <w:rsid w:val="001B6A72"/>
    <w:rsid w:val="001C00AA"/>
    <w:rsid w:val="001C38AD"/>
    <w:rsid w:val="001C3A35"/>
    <w:rsid w:val="001C3CBF"/>
    <w:rsid w:val="001C524C"/>
    <w:rsid w:val="001C6D66"/>
    <w:rsid w:val="001C6F99"/>
    <w:rsid w:val="001D1ACD"/>
    <w:rsid w:val="001D43CA"/>
    <w:rsid w:val="001D78DA"/>
    <w:rsid w:val="001D7D91"/>
    <w:rsid w:val="001D7F4A"/>
    <w:rsid w:val="001E012C"/>
    <w:rsid w:val="001E31D6"/>
    <w:rsid w:val="001E6BCD"/>
    <w:rsid w:val="001F0166"/>
    <w:rsid w:val="001F0FBD"/>
    <w:rsid w:val="001F5795"/>
    <w:rsid w:val="001F706B"/>
    <w:rsid w:val="001F7737"/>
    <w:rsid w:val="00200996"/>
    <w:rsid w:val="0020314E"/>
    <w:rsid w:val="00204999"/>
    <w:rsid w:val="0020595A"/>
    <w:rsid w:val="00206FE6"/>
    <w:rsid w:val="0020785B"/>
    <w:rsid w:val="00212373"/>
    <w:rsid w:val="00212A25"/>
    <w:rsid w:val="002138EA"/>
    <w:rsid w:val="00214FBD"/>
    <w:rsid w:val="00217F2F"/>
    <w:rsid w:val="00222897"/>
    <w:rsid w:val="002256DE"/>
    <w:rsid w:val="00230EEB"/>
    <w:rsid w:val="0023248B"/>
    <w:rsid w:val="00234D1C"/>
    <w:rsid w:val="00234DE5"/>
    <w:rsid w:val="00235394"/>
    <w:rsid w:val="00235813"/>
    <w:rsid w:val="00241A14"/>
    <w:rsid w:val="00242565"/>
    <w:rsid w:val="0024477F"/>
    <w:rsid w:val="002463FF"/>
    <w:rsid w:val="0024722F"/>
    <w:rsid w:val="0025114C"/>
    <w:rsid w:val="00251340"/>
    <w:rsid w:val="00252C1A"/>
    <w:rsid w:val="00254246"/>
    <w:rsid w:val="002578B0"/>
    <w:rsid w:val="0026087C"/>
    <w:rsid w:val="0026179F"/>
    <w:rsid w:val="00266C6B"/>
    <w:rsid w:val="002741DA"/>
    <w:rsid w:val="002748A2"/>
    <w:rsid w:val="00274E1A"/>
    <w:rsid w:val="00275B77"/>
    <w:rsid w:val="00277A09"/>
    <w:rsid w:val="00282213"/>
    <w:rsid w:val="0028452F"/>
    <w:rsid w:val="002845AB"/>
    <w:rsid w:val="00287895"/>
    <w:rsid w:val="002920B6"/>
    <w:rsid w:val="002959A7"/>
    <w:rsid w:val="00296B9F"/>
    <w:rsid w:val="002A3662"/>
    <w:rsid w:val="002A4686"/>
    <w:rsid w:val="002A6F60"/>
    <w:rsid w:val="002A7D5A"/>
    <w:rsid w:val="002B011F"/>
    <w:rsid w:val="002B05DF"/>
    <w:rsid w:val="002B163D"/>
    <w:rsid w:val="002B4D62"/>
    <w:rsid w:val="002B6D34"/>
    <w:rsid w:val="002C1156"/>
    <w:rsid w:val="002C1623"/>
    <w:rsid w:val="002C1E1B"/>
    <w:rsid w:val="002C35EF"/>
    <w:rsid w:val="002C527C"/>
    <w:rsid w:val="002C53AD"/>
    <w:rsid w:val="002D0D61"/>
    <w:rsid w:val="002D185E"/>
    <w:rsid w:val="002D245F"/>
    <w:rsid w:val="002D44BD"/>
    <w:rsid w:val="002D50DA"/>
    <w:rsid w:val="002D69EF"/>
    <w:rsid w:val="002E0181"/>
    <w:rsid w:val="002E123C"/>
    <w:rsid w:val="002E1AF2"/>
    <w:rsid w:val="002E47F7"/>
    <w:rsid w:val="002F1C26"/>
    <w:rsid w:val="002F1CAF"/>
    <w:rsid w:val="002F4093"/>
    <w:rsid w:val="002F5FAD"/>
    <w:rsid w:val="002F78ED"/>
    <w:rsid w:val="003001D3"/>
    <w:rsid w:val="00305E4F"/>
    <w:rsid w:val="00305FF2"/>
    <w:rsid w:val="00307D2C"/>
    <w:rsid w:val="00311460"/>
    <w:rsid w:val="003122A1"/>
    <w:rsid w:val="00326CFF"/>
    <w:rsid w:val="00330148"/>
    <w:rsid w:val="00332820"/>
    <w:rsid w:val="00332D56"/>
    <w:rsid w:val="003340C5"/>
    <w:rsid w:val="00334972"/>
    <w:rsid w:val="003349F6"/>
    <w:rsid w:val="003438AE"/>
    <w:rsid w:val="00344657"/>
    <w:rsid w:val="003450DD"/>
    <w:rsid w:val="00352B83"/>
    <w:rsid w:val="00353E42"/>
    <w:rsid w:val="00360604"/>
    <w:rsid w:val="0036171C"/>
    <w:rsid w:val="003631E4"/>
    <w:rsid w:val="00367724"/>
    <w:rsid w:val="0037071B"/>
    <w:rsid w:val="00373148"/>
    <w:rsid w:val="0037341D"/>
    <w:rsid w:val="0038077E"/>
    <w:rsid w:val="00380C5B"/>
    <w:rsid w:val="003873FB"/>
    <w:rsid w:val="00397CC0"/>
    <w:rsid w:val="003A1E08"/>
    <w:rsid w:val="003A2F4D"/>
    <w:rsid w:val="003B1087"/>
    <w:rsid w:val="003B13F1"/>
    <w:rsid w:val="003B1AA0"/>
    <w:rsid w:val="003B2944"/>
    <w:rsid w:val="003B2EED"/>
    <w:rsid w:val="003B478A"/>
    <w:rsid w:val="003B5AB0"/>
    <w:rsid w:val="003B6A2C"/>
    <w:rsid w:val="003C4291"/>
    <w:rsid w:val="003C47CE"/>
    <w:rsid w:val="003D1D54"/>
    <w:rsid w:val="003D5D10"/>
    <w:rsid w:val="003D7CEB"/>
    <w:rsid w:val="003D7F66"/>
    <w:rsid w:val="003E300F"/>
    <w:rsid w:val="003E39F0"/>
    <w:rsid w:val="003E4548"/>
    <w:rsid w:val="003E63CA"/>
    <w:rsid w:val="003F0DD5"/>
    <w:rsid w:val="003F1AEA"/>
    <w:rsid w:val="003F229B"/>
    <w:rsid w:val="003F4287"/>
    <w:rsid w:val="003F5FC4"/>
    <w:rsid w:val="004006F6"/>
    <w:rsid w:val="0040097C"/>
    <w:rsid w:val="0040139E"/>
    <w:rsid w:val="0040155D"/>
    <w:rsid w:val="00406B7B"/>
    <w:rsid w:val="00407A23"/>
    <w:rsid w:val="004133FA"/>
    <w:rsid w:val="00413C6C"/>
    <w:rsid w:val="0041477A"/>
    <w:rsid w:val="004158D4"/>
    <w:rsid w:val="00417068"/>
    <w:rsid w:val="00420AD5"/>
    <w:rsid w:val="0042109A"/>
    <w:rsid w:val="004224D4"/>
    <w:rsid w:val="004255A3"/>
    <w:rsid w:val="00426356"/>
    <w:rsid w:val="00426F34"/>
    <w:rsid w:val="00427B4E"/>
    <w:rsid w:val="00431287"/>
    <w:rsid w:val="00444225"/>
    <w:rsid w:val="0044605D"/>
    <w:rsid w:val="0044741F"/>
    <w:rsid w:val="0045102E"/>
    <w:rsid w:val="004529B4"/>
    <w:rsid w:val="00453919"/>
    <w:rsid w:val="0045541C"/>
    <w:rsid w:val="004575CA"/>
    <w:rsid w:val="0046266D"/>
    <w:rsid w:val="00462D3C"/>
    <w:rsid w:val="00463E53"/>
    <w:rsid w:val="00466AB0"/>
    <w:rsid w:val="00470804"/>
    <w:rsid w:val="00470E49"/>
    <w:rsid w:val="00471B36"/>
    <w:rsid w:val="00472288"/>
    <w:rsid w:val="00474FBC"/>
    <w:rsid w:val="004835B4"/>
    <w:rsid w:val="00486313"/>
    <w:rsid w:val="00490FAF"/>
    <w:rsid w:val="00491FA6"/>
    <w:rsid w:val="00492B73"/>
    <w:rsid w:val="00495A33"/>
    <w:rsid w:val="004A030D"/>
    <w:rsid w:val="004A1027"/>
    <w:rsid w:val="004A17C7"/>
    <w:rsid w:val="004A419F"/>
    <w:rsid w:val="004A486F"/>
    <w:rsid w:val="004B1313"/>
    <w:rsid w:val="004B5407"/>
    <w:rsid w:val="004C3AF6"/>
    <w:rsid w:val="004C7438"/>
    <w:rsid w:val="004C7C0E"/>
    <w:rsid w:val="004D0FD5"/>
    <w:rsid w:val="004D7FD0"/>
    <w:rsid w:val="004E0840"/>
    <w:rsid w:val="004E2B50"/>
    <w:rsid w:val="004E3459"/>
    <w:rsid w:val="004E3CAE"/>
    <w:rsid w:val="004F3D34"/>
    <w:rsid w:val="004F3E0E"/>
    <w:rsid w:val="004F554E"/>
    <w:rsid w:val="004F5999"/>
    <w:rsid w:val="004F5B23"/>
    <w:rsid w:val="004F7A3D"/>
    <w:rsid w:val="004F7C82"/>
    <w:rsid w:val="00501CEE"/>
    <w:rsid w:val="005030DE"/>
    <w:rsid w:val="00504577"/>
    <w:rsid w:val="00505BFA"/>
    <w:rsid w:val="0050654B"/>
    <w:rsid w:val="005076FC"/>
    <w:rsid w:val="0051049B"/>
    <w:rsid w:val="005106EA"/>
    <w:rsid w:val="00512458"/>
    <w:rsid w:val="00515452"/>
    <w:rsid w:val="00516592"/>
    <w:rsid w:val="00517B81"/>
    <w:rsid w:val="005205F3"/>
    <w:rsid w:val="00522C5E"/>
    <w:rsid w:val="00526D23"/>
    <w:rsid w:val="00532E16"/>
    <w:rsid w:val="0053398A"/>
    <w:rsid w:val="00541815"/>
    <w:rsid w:val="005419BF"/>
    <w:rsid w:val="00543311"/>
    <w:rsid w:val="00543A78"/>
    <w:rsid w:val="00544DDB"/>
    <w:rsid w:val="00547317"/>
    <w:rsid w:val="00547986"/>
    <w:rsid w:val="00550A51"/>
    <w:rsid w:val="00550C0E"/>
    <w:rsid w:val="00554A16"/>
    <w:rsid w:val="005550DD"/>
    <w:rsid w:val="00555115"/>
    <w:rsid w:val="005551EB"/>
    <w:rsid w:val="00557558"/>
    <w:rsid w:val="00557C88"/>
    <w:rsid w:val="00560261"/>
    <w:rsid w:val="00564FE6"/>
    <w:rsid w:val="00566838"/>
    <w:rsid w:val="0057106E"/>
    <w:rsid w:val="0057304A"/>
    <w:rsid w:val="00573B55"/>
    <w:rsid w:val="00576FAB"/>
    <w:rsid w:val="005772B4"/>
    <w:rsid w:val="005818D5"/>
    <w:rsid w:val="00581E88"/>
    <w:rsid w:val="0058392F"/>
    <w:rsid w:val="00585A3F"/>
    <w:rsid w:val="00587F79"/>
    <w:rsid w:val="00590404"/>
    <w:rsid w:val="005908D2"/>
    <w:rsid w:val="005932E8"/>
    <w:rsid w:val="0059411C"/>
    <w:rsid w:val="005943B2"/>
    <w:rsid w:val="00595618"/>
    <w:rsid w:val="00596785"/>
    <w:rsid w:val="00596A84"/>
    <w:rsid w:val="005A0EDD"/>
    <w:rsid w:val="005A223A"/>
    <w:rsid w:val="005A476C"/>
    <w:rsid w:val="005A616F"/>
    <w:rsid w:val="005A7B4A"/>
    <w:rsid w:val="005B0106"/>
    <w:rsid w:val="005B5A4F"/>
    <w:rsid w:val="005C0B59"/>
    <w:rsid w:val="005C0C19"/>
    <w:rsid w:val="005C2BD8"/>
    <w:rsid w:val="005C331B"/>
    <w:rsid w:val="005C41A1"/>
    <w:rsid w:val="005C4539"/>
    <w:rsid w:val="005C53B5"/>
    <w:rsid w:val="005C5A1C"/>
    <w:rsid w:val="005C678B"/>
    <w:rsid w:val="005D50E1"/>
    <w:rsid w:val="005E12CD"/>
    <w:rsid w:val="005E3D63"/>
    <w:rsid w:val="005E7EA5"/>
    <w:rsid w:val="005F02CC"/>
    <w:rsid w:val="005F3B1B"/>
    <w:rsid w:val="005F4192"/>
    <w:rsid w:val="005F5C5F"/>
    <w:rsid w:val="005F60D9"/>
    <w:rsid w:val="005F6663"/>
    <w:rsid w:val="006003C8"/>
    <w:rsid w:val="006071D3"/>
    <w:rsid w:val="00607D98"/>
    <w:rsid w:val="006109F9"/>
    <w:rsid w:val="00611CD9"/>
    <w:rsid w:val="00612745"/>
    <w:rsid w:val="00612814"/>
    <w:rsid w:val="006155FC"/>
    <w:rsid w:val="006210C4"/>
    <w:rsid w:val="00622B32"/>
    <w:rsid w:val="00624D03"/>
    <w:rsid w:val="006261B1"/>
    <w:rsid w:val="00631E8D"/>
    <w:rsid w:val="0063685B"/>
    <w:rsid w:val="006376B5"/>
    <w:rsid w:val="00637E35"/>
    <w:rsid w:val="00641F16"/>
    <w:rsid w:val="00645857"/>
    <w:rsid w:val="00646C0A"/>
    <w:rsid w:val="00647132"/>
    <w:rsid w:val="00651C2B"/>
    <w:rsid w:val="00651F87"/>
    <w:rsid w:val="006537BF"/>
    <w:rsid w:val="00653DF0"/>
    <w:rsid w:val="00654D11"/>
    <w:rsid w:val="00661613"/>
    <w:rsid w:val="00661E22"/>
    <w:rsid w:val="00663C47"/>
    <w:rsid w:val="00675931"/>
    <w:rsid w:val="0068376A"/>
    <w:rsid w:val="00683839"/>
    <w:rsid w:val="006856E5"/>
    <w:rsid w:val="0068793F"/>
    <w:rsid w:val="006937D0"/>
    <w:rsid w:val="00694113"/>
    <w:rsid w:val="00695A01"/>
    <w:rsid w:val="00696271"/>
    <w:rsid w:val="00696BE5"/>
    <w:rsid w:val="006A2337"/>
    <w:rsid w:val="006A5A2A"/>
    <w:rsid w:val="006A5D7F"/>
    <w:rsid w:val="006A5ED0"/>
    <w:rsid w:val="006A68A8"/>
    <w:rsid w:val="006B0D02"/>
    <w:rsid w:val="006B15C4"/>
    <w:rsid w:val="006B1C2F"/>
    <w:rsid w:val="006B32BC"/>
    <w:rsid w:val="006B37BB"/>
    <w:rsid w:val="006B66B4"/>
    <w:rsid w:val="006B6EDC"/>
    <w:rsid w:val="006C2319"/>
    <w:rsid w:val="006C27F5"/>
    <w:rsid w:val="006C4684"/>
    <w:rsid w:val="006C78C9"/>
    <w:rsid w:val="006C7AC5"/>
    <w:rsid w:val="006D3D64"/>
    <w:rsid w:val="006D5724"/>
    <w:rsid w:val="006D686A"/>
    <w:rsid w:val="006E2407"/>
    <w:rsid w:val="006E3826"/>
    <w:rsid w:val="006E3906"/>
    <w:rsid w:val="006F0C31"/>
    <w:rsid w:val="006F0D5F"/>
    <w:rsid w:val="006F1ABD"/>
    <w:rsid w:val="006F1DCF"/>
    <w:rsid w:val="006F5431"/>
    <w:rsid w:val="006F592D"/>
    <w:rsid w:val="006F71BD"/>
    <w:rsid w:val="00700488"/>
    <w:rsid w:val="00703391"/>
    <w:rsid w:val="00703B26"/>
    <w:rsid w:val="00703F5D"/>
    <w:rsid w:val="0070602A"/>
    <w:rsid w:val="0070646B"/>
    <w:rsid w:val="007066FA"/>
    <w:rsid w:val="00707941"/>
    <w:rsid w:val="00712236"/>
    <w:rsid w:val="007162EF"/>
    <w:rsid w:val="00720148"/>
    <w:rsid w:val="00720598"/>
    <w:rsid w:val="00723BA0"/>
    <w:rsid w:val="00724BA7"/>
    <w:rsid w:val="007250C2"/>
    <w:rsid w:val="00726779"/>
    <w:rsid w:val="00726B32"/>
    <w:rsid w:val="00731FBA"/>
    <w:rsid w:val="007338F5"/>
    <w:rsid w:val="00734220"/>
    <w:rsid w:val="00735809"/>
    <w:rsid w:val="00735C81"/>
    <w:rsid w:val="00736A17"/>
    <w:rsid w:val="00737456"/>
    <w:rsid w:val="00740F9D"/>
    <w:rsid w:val="00741775"/>
    <w:rsid w:val="00743959"/>
    <w:rsid w:val="00744557"/>
    <w:rsid w:val="00744CC1"/>
    <w:rsid w:val="0074535F"/>
    <w:rsid w:val="0074559C"/>
    <w:rsid w:val="00750E88"/>
    <w:rsid w:val="00753925"/>
    <w:rsid w:val="00754AA9"/>
    <w:rsid w:val="007569C5"/>
    <w:rsid w:val="00770A12"/>
    <w:rsid w:val="00773C9E"/>
    <w:rsid w:val="0078088D"/>
    <w:rsid w:val="00785600"/>
    <w:rsid w:val="00786079"/>
    <w:rsid w:val="00786557"/>
    <w:rsid w:val="0079227D"/>
    <w:rsid w:val="007922A0"/>
    <w:rsid w:val="007934C1"/>
    <w:rsid w:val="007A56C7"/>
    <w:rsid w:val="007A6059"/>
    <w:rsid w:val="007A63B2"/>
    <w:rsid w:val="007A6CB8"/>
    <w:rsid w:val="007B0956"/>
    <w:rsid w:val="007B5FDD"/>
    <w:rsid w:val="007B7B2F"/>
    <w:rsid w:val="007C6C67"/>
    <w:rsid w:val="007C6DD8"/>
    <w:rsid w:val="007D258B"/>
    <w:rsid w:val="007D3BE3"/>
    <w:rsid w:val="007D5373"/>
    <w:rsid w:val="007D57D8"/>
    <w:rsid w:val="007D6048"/>
    <w:rsid w:val="007E2759"/>
    <w:rsid w:val="007E2E0D"/>
    <w:rsid w:val="007E519C"/>
    <w:rsid w:val="007E5E43"/>
    <w:rsid w:val="007F0E1E"/>
    <w:rsid w:val="007F22ED"/>
    <w:rsid w:val="007F2380"/>
    <w:rsid w:val="007F2E86"/>
    <w:rsid w:val="007F4251"/>
    <w:rsid w:val="007F4CAF"/>
    <w:rsid w:val="007F4CCC"/>
    <w:rsid w:val="007F5B12"/>
    <w:rsid w:val="007F62EA"/>
    <w:rsid w:val="007F7064"/>
    <w:rsid w:val="008013CE"/>
    <w:rsid w:val="0080182C"/>
    <w:rsid w:val="00804709"/>
    <w:rsid w:val="00804BBC"/>
    <w:rsid w:val="008065E8"/>
    <w:rsid w:val="00814F5D"/>
    <w:rsid w:val="008151BE"/>
    <w:rsid w:val="0081661C"/>
    <w:rsid w:val="00816C9D"/>
    <w:rsid w:val="00820791"/>
    <w:rsid w:val="00821DFB"/>
    <w:rsid w:val="00821EE2"/>
    <w:rsid w:val="00825101"/>
    <w:rsid w:val="00825935"/>
    <w:rsid w:val="00826B31"/>
    <w:rsid w:val="00830206"/>
    <w:rsid w:val="00830BED"/>
    <w:rsid w:val="00830FBB"/>
    <w:rsid w:val="00836C44"/>
    <w:rsid w:val="0083754E"/>
    <w:rsid w:val="00837660"/>
    <w:rsid w:val="0084424E"/>
    <w:rsid w:val="008450F8"/>
    <w:rsid w:val="00845E55"/>
    <w:rsid w:val="008467E4"/>
    <w:rsid w:val="00853055"/>
    <w:rsid w:val="008541B3"/>
    <w:rsid w:val="00864290"/>
    <w:rsid w:val="00864950"/>
    <w:rsid w:val="00870AA9"/>
    <w:rsid w:val="008721CA"/>
    <w:rsid w:val="00884BE6"/>
    <w:rsid w:val="0088503C"/>
    <w:rsid w:val="00885D92"/>
    <w:rsid w:val="008919CE"/>
    <w:rsid w:val="00892D67"/>
    <w:rsid w:val="00893454"/>
    <w:rsid w:val="00893E9B"/>
    <w:rsid w:val="008955BD"/>
    <w:rsid w:val="00895D05"/>
    <w:rsid w:val="00897A25"/>
    <w:rsid w:val="008A0242"/>
    <w:rsid w:val="008A0A78"/>
    <w:rsid w:val="008A3034"/>
    <w:rsid w:val="008A377C"/>
    <w:rsid w:val="008A46C5"/>
    <w:rsid w:val="008A5CE8"/>
    <w:rsid w:val="008A6143"/>
    <w:rsid w:val="008A72F7"/>
    <w:rsid w:val="008B5034"/>
    <w:rsid w:val="008B5C74"/>
    <w:rsid w:val="008B5FFF"/>
    <w:rsid w:val="008C0DA5"/>
    <w:rsid w:val="008C2308"/>
    <w:rsid w:val="008C60E9"/>
    <w:rsid w:val="008C75C2"/>
    <w:rsid w:val="008C7836"/>
    <w:rsid w:val="008C7D77"/>
    <w:rsid w:val="008D5BEF"/>
    <w:rsid w:val="008E14ED"/>
    <w:rsid w:val="008E4165"/>
    <w:rsid w:val="008E6960"/>
    <w:rsid w:val="008F08D9"/>
    <w:rsid w:val="008F2502"/>
    <w:rsid w:val="008F540C"/>
    <w:rsid w:val="008F7D93"/>
    <w:rsid w:val="00901D03"/>
    <w:rsid w:val="00903051"/>
    <w:rsid w:val="0090512F"/>
    <w:rsid w:val="00907120"/>
    <w:rsid w:val="009109CD"/>
    <w:rsid w:val="009134A2"/>
    <w:rsid w:val="00913E01"/>
    <w:rsid w:val="00913F3A"/>
    <w:rsid w:val="009159BE"/>
    <w:rsid w:val="00916F35"/>
    <w:rsid w:val="00917490"/>
    <w:rsid w:val="00924E82"/>
    <w:rsid w:val="0092667F"/>
    <w:rsid w:val="00931702"/>
    <w:rsid w:val="00931918"/>
    <w:rsid w:val="009328DB"/>
    <w:rsid w:val="00932F29"/>
    <w:rsid w:val="00934FC2"/>
    <w:rsid w:val="00937FBD"/>
    <w:rsid w:val="00940F69"/>
    <w:rsid w:val="00944976"/>
    <w:rsid w:val="00944D09"/>
    <w:rsid w:val="00944DFC"/>
    <w:rsid w:val="00947422"/>
    <w:rsid w:val="009514EA"/>
    <w:rsid w:val="00951CC5"/>
    <w:rsid w:val="0095378B"/>
    <w:rsid w:val="0095392E"/>
    <w:rsid w:val="009564C0"/>
    <w:rsid w:val="00957EF1"/>
    <w:rsid w:val="00960292"/>
    <w:rsid w:val="00961CD7"/>
    <w:rsid w:val="00962DDA"/>
    <w:rsid w:val="00964105"/>
    <w:rsid w:val="00964BDE"/>
    <w:rsid w:val="00966785"/>
    <w:rsid w:val="009668C6"/>
    <w:rsid w:val="00970A9C"/>
    <w:rsid w:val="0097133C"/>
    <w:rsid w:val="009731F5"/>
    <w:rsid w:val="00973F7B"/>
    <w:rsid w:val="00975EC8"/>
    <w:rsid w:val="009767AC"/>
    <w:rsid w:val="00977296"/>
    <w:rsid w:val="0098058A"/>
    <w:rsid w:val="00980E79"/>
    <w:rsid w:val="00982620"/>
    <w:rsid w:val="00982BCC"/>
    <w:rsid w:val="00983910"/>
    <w:rsid w:val="00984E5F"/>
    <w:rsid w:val="009860DC"/>
    <w:rsid w:val="00986B01"/>
    <w:rsid w:val="009913F6"/>
    <w:rsid w:val="00992B5F"/>
    <w:rsid w:val="00997D88"/>
    <w:rsid w:val="009A1599"/>
    <w:rsid w:val="009A76E8"/>
    <w:rsid w:val="009B41C2"/>
    <w:rsid w:val="009B424B"/>
    <w:rsid w:val="009B70DA"/>
    <w:rsid w:val="009C0727"/>
    <w:rsid w:val="009C19DF"/>
    <w:rsid w:val="009C6214"/>
    <w:rsid w:val="009C6EE6"/>
    <w:rsid w:val="009C7664"/>
    <w:rsid w:val="009D04DD"/>
    <w:rsid w:val="009D0A17"/>
    <w:rsid w:val="009D3BBE"/>
    <w:rsid w:val="009D5355"/>
    <w:rsid w:val="009E3840"/>
    <w:rsid w:val="009E41C5"/>
    <w:rsid w:val="009E448E"/>
    <w:rsid w:val="009F04A8"/>
    <w:rsid w:val="009F7CB6"/>
    <w:rsid w:val="00A02EAB"/>
    <w:rsid w:val="00A045C1"/>
    <w:rsid w:val="00A04DFF"/>
    <w:rsid w:val="00A07DCB"/>
    <w:rsid w:val="00A10225"/>
    <w:rsid w:val="00A10684"/>
    <w:rsid w:val="00A10979"/>
    <w:rsid w:val="00A11D22"/>
    <w:rsid w:val="00A12DC8"/>
    <w:rsid w:val="00A13A16"/>
    <w:rsid w:val="00A14440"/>
    <w:rsid w:val="00A15730"/>
    <w:rsid w:val="00A165D9"/>
    <w:rsid w:val="00A16FBC"/>
    <w:rsid w:val="00A17573"/>
    <w:rsid w:val="00A210B9"/>
    <w:rsid w:val="00A2134F"/>
    <w:rsid w:val="00A22FB6"/>
    <w:rsid w:val="00A2310D"/>
    <w:rsid w:val="00A23AD7"/>
    <w:rsid w:val="00A23B1F"/>
    <w:rsid w:val="00A2457A"/>
    <w:rsid w:val="00A27C95"/>
    <w:rsid w:val="00A30ABB"/>
    <w:rsid w:val="00A3540D"/>
    <w:rsid w:val="00A37494"/>
    <w:rsid w:val="00A43B05"/>
    <w:rsid w:val="00A452C2"/>
    <w:rsid w:val="00A45933"/>
    <w:rsid w:val="00A45E4D"/>
    <w:rsid w:val="00A515A6"/>
    <w:rsid w:val="00A51825"/>
    <w:rsid w:val="00A51F25"/>
    <w:rsid w:val="00A54225"/>
    <w:rsid w:val="00A55360"/>
    <w:rsid w:val="00A56613"/>
    <w:rsid w:val="00A57698"/>
    <w:rsid w:val="00A60D06"/>
    <w:rsid w:val="00A65439"/>
    <w:rsid w:val="00A67ACD"/>
    <w:rsid w:val="00A70BDA"/>
    <w:rsid w:val="00A71503"/>
    <w:rsid w:val="00A72864"/>
    <w:rsid w:val="00A7357D"/>
    <w:rsid w:val="00A74CFE"/>
    <w:rsid w:val="00A75AF5"/>
    <w:rsid w:val="00A802BB"/>
    <w:rsid w:val="00A805E1"/>
    <w:rsid w:val="00A80BEF"/>
    <w:rsid w:val="00A81B15"/>
    <w:rsid w:val="00A83A16"/>
    <w:rsid w:val="00A8467D"/>
    <w:rsid w:val="00A85286"/>
    <w:rsid w:val="00A85DBC"/>
    <w:rsid w:val="00A91132"/>
    <w:rsid w:val="00AA1723"/>
    <w:rsid w:val="00AA28BF"/>
    <w:rsid w:val="00AA2B35"/>
    <w:rsid w:val="00AA42AF"/>
    <w:rsid w:val="00AA69E4"/>
    <w:rsid w:val="00AA7D58"/>
    <w:rsid w:val="00AB0C5E"/>
    <w:rsid w:val="00AB25ED"/>
    <w:rsid w:val="00AB3F85"/>
    <w:rsid w:val="00AB3FFD"/>
    <w:rsid w:val="00AB4AC5"/>
    <w:rsid w:val="00AB4B02"/>
    <w:rsid w:val="00AC04CB"/>
    <w:rsid w:val="00AC0FF6"/>
    <w:rsid w:val="00AC195B"/>
    <w:rsid w:val="00AC22DF"/>
    <w:rsid w:val="00AC3938"/>
    <w:rsid w:val="00AC5DDB"/>
    <w:rsid w:val="00AC5FBE"/>
    <w:rsid w:val="00AD0AA7"/>
    <w:rsid w:val="00AD1CE5"/>
    <w:rsid w:val="00AD222C"/>
    <w:rsid w:val="00AD4B9B"/>
    <w:rsid w:val="00AD6CE0"/>
    <w:rsid w:val="00AD77D7"/>
    <w:rsid w:val="00AE116C"/>
    <w:rsid w:val="00AF42F1"/>
    <w:rsid w:val="00AF4FDB"/>
    <w:rsid w:val="00B00CFB"/>
    <w:rsid w:val="00B0580C"/>
    <w:rsid w:val="00B0589A"/>
    <w:rsid w:val="00B14BC8"/>
    <w:rsid w:val="00B20C57"/>
    <w:rsid w:val="00B2120B"/>
    <w:rsid w:val="00B22ADA"/>
    <w:rsid w:val="00B2351B"/>
    <w:rsid w:val="00B2597E"/>
    <w:rsid w:val="00B2715B"/>
    <w:rsid w:val="00B306C6"/>
    <w:rsid w:val="00B36208"/>
    <w:rsid w:val="00B3769C"/>
    <w:rsid w:val="00B40D30"/>
    <w:rsid w:val="00B43A0B"/>
    <w:rsid w:val="00B44EEF"/>
    <w:rsid w:val="00B5043F"/>
    <w:rsid w:val="00B55D9A"/>
    <w:rsid w:val="00B5755B"/>
    <w:rsid w:val="00B62514"/>
    <w:rsid w:val="00B74686"/>
    <w:rsid w:val="00B75673"/>
    <w:rsid w:val="00B75741"/>
    <w:rsid w:val="00B81DF1"/>
    <w:rsid w:val="00B823DF"/>
    <w:rsid w:val="00B836B1"/>
    <w:rsid w:val="00B83E3E"/>
    <w:rsid w:val="00B84288"/>
    <w:rsid w:val="00B8446C"/>
    <w:rsid w:val="00B870D4"/>
    <w:rsid w:val="00B87133"/>
    <w:rsid w:val="00B92920"/>
    <w:rsid w:val="00B93D6D"/>
    <w:rsid w:val="00BA0D2D"/>
    <w:rsid w:val="00BA1972"/>
    <w:rsid w:val="00BA3526"/>
    <w:rsid w:val="00BA5EFD"/>
    <w:rsid w:val="00BB4346"/>
    <w:rsid w:val="00BB7C01"/>
    <w:rsid w:val="00BC151E"/>
    <w:rsid w:val="00BC204E"/>
    <w:rsid w:val="00BC6CD2"/>
    <w:rsid w:val="00BD0905"/>
    <w:rsid w:val="00BD173E"/>
    <w:rsid w:val="00BD17AE"/>
    <w:rsid w:val="00BD455F"/>
    <w:rsid w:val="00BD6EAE"/>
    <w:rsid w:val="00BD707B"/>
    <w:rsid w:val="00BD7535"/>
    <w:rsid w:val="00BE2C60"/>
    <w:rsid w:val="00BE79DF"/>
    <w:rsid w:val="00BF144D"/>
    <w:rsid w:val="00BF4E47"/>
    <w:rsid w:val="00BF70DF"/>
    <w:rsid w:val="00C00AE7"/>
    <w:rsid w:val="00C017AD"/>
    <w:rsid w:val="00C03D96"/>
    <w:rsid w:val="00C052D8"/>
    <w:rsid w:val="00C065DE"/>
    <w:rsid w:val="00C14404"/>
    <w:rsid w:val="00C1459E"/>
    <w:rsid w:val="00C16052"/>
    <w:rsid w:val="00C1643C"/>
    <w:rsid w:val="00C209B5"/>
    <w:rsid w:val="00C26C44"/>
    <w:rsid w:val="00C26EE8"/>
    <w:rsid w:val="00C325ED"/>
    <w:rsid w:val="00C371FB"/>
    <w:rsid w:val="00C42DFF"/>
    <w:rsid w:val="00C42F12"/>
    <w:rsid w:val="00C43B44"/>
    <w:rsid w:val="00C55E71"/>
    <w:rsid w:val="00C63E4E"/>
    <w:rsid w:val="00C64FAD"/>
    <w:rsid w:val="00C65303"/>
    <w:rsid w:val="00C67D73"/>
    <w:rsid w:val="00C736A3"/>
    <w:rsid w:val="00C74B4D"/>
    <w:rsid w:val="00C759A3"/>
    <w:rsid w:val="00C77ADA"/>
    <w:rsid w:val="00C8000D"/>
    <w:rsid w:val="00C841AD"/>
    <w:rsid w:val="00C85DFF"/>
    <w:rsid w:val="00C85EB1"/>
    <w:rsid w:val="00C927DA"/>
    <w:rsid w:val="00C958F3"/>
    <w:rsid w:val="00CA1DAC"/>
    <w:rsid w:val="00CA3A27"/>
    <w:rsid w:val="00CA517A"/>
    <w:rsid w:val="00CB2259"/>
    <w:rsid w:val="00CB29E4"/>
    <w:rsid w:val="00CB39EF"/>
    <w:rsid w:val="00CB5BF2"/>
    <w:rsid w:val="00CB65EA"/>
    <w:rsid w:val="00CB7762"/>
    <w:rsid w:val="00CC41C2"/>
    <w:rsid w:val="00CC6FE0"/>
    <w:rsid w:val="00CD19D6"/>
    <w:rsid w:val="00CD254C"/>
    <w:rsid w:val="00CD2665"/>
    <w:rsid w:val="00CD3A7C"/>
    <w:rsid w:val="00CD6C8B"/>
    <w:rsid w:val="00CD7F91"/>
    <w:rsid w:val="00CE0386"/>
    <w:rsid w:val="00CE448D"/>
    <w:rsid w:val="00CE4EA5"/>
    <w:rsid w:val="00CF0031"/>
    <w:rsid w:val="00CF0C99"/>
    <w:rsid w:val="00CF30C0"/>
    <w:rsid w:val="00CF46D3"/>
    <w:rsid w:val="00CF54EB"/>
    <w:rsid w:val="00D02B99"/>
    <w:rsid w:val="00D05A5C"/>
    <w:rsid w:val="00D05B4B"/>
    <w:rsid w:val="00D076FD"/>
    <w:rsid w:val="00D12CB8"/>
    <w:rsid w:val="00D16CE2"/>
    <w:rsid w:val="00D21245"/>
    <w:rsid w:val="00D236AD"/>
    <w:rsid w:val="00D26312"/>
    <w:rsid w:val="00D26C07"/>
    <w:rsid w:val="00D32469"/>
    <w:rsid w:val="00D37444"/>
    <w:rsid w:val="00D37A5A"/>
    <w:rsid w:val="00D402C2"/>
    <w:rsid w:val="00D43342"/>
    <w:rsid w:val="00D450CF"/>
    <w:rsid w:val="00D45500"/>
    <w:rsid w:val="00D50406"/>
    <w:rsid w:val="00D5113B"/>
    <w:rsid w:val="00D520E4"/>
    <w:rsid w:val="00D52694"/>
    <w:rsid w:val="00D53C01"/>
    <w:rsid w:val="00D55B87"/>
    <w:rsid w:val="00D567FB"/>
    <w:rsid w:val="00D57DFA"/>
    <w:rsid w:val="00D57FD0"/>
    <w:rsid w:val="00D60138"/>
    <w:rsid w:val="00D61198"/>
    <w:rsid w:val="00D6321E"/>
    <w:rsid w:val="00D636E2"/>
    <w:rsid w:val="00D70DBC"/>
    <w:rsid w:val="00D71FB5"/>
    <w:rsid w:val="00D77424"/>
    <w:rsid w:val="00D808E3"/>
    <w:rsid w:val="00D8465F"/>
    <w:rsid w:val="00D85322"/>
    <w:rsid w:val="00D87141"/>
    <w:rsid w:val="00D922A6"/>
    <w:rsid w:val="00D9442D"/>
    <w:rsid w:val="00D9763F"/>
    <w:rsid w:val="00DA3933"/>
    <w:rsid w:val="00DA44AD"/>
    <w:rsid w:val="00DA66C3"/>
    <w:rsid w:val="00DA6A30"/>
    <w:rsid w:val="00DB0E27"/>
    <w:rsid w:val="00DB4A68"/>
    <w:rsid w:val="00DC07AA"/>
    <w:rsid w:val="00DD0C2C"/>
    <w:rsid w:val="00DD3D25"/>
    <w:rsid w:val="00DD4BF9"/>
    <w:rsid w:val="00DD6D8A"/>
    <w:rsid w:val="00DE5198"/>
    <w:rsid w:val="00DE7486"/>
    <w:rsid w:val="00DF0155"/>
    <w:rsid w:val="00DF1F4A"/>
    <w:rsid w:val="00DF24BD"/>
    <w:rsid w:val="00DF6820"/>
    <w:rsid w:val="00E00224"/>
    <w:rsid w:val="00E0147E"/>
    <w:rsid w:val="00E026AA"/>
    <w:rsid w:val="00E038CE"/>
    <w:rsid w:val="00E03F42"/>
    <w:rsid w:val="00E0463C"/>
    <w:rsid w:val="00E04B29"/>
    <w:rsid w:val="00E04CCB"/>
    <w:rsid w:val="00E077C9"/>
    <w:rsid w:val="00E106BB"/>
    <w:rsid w:val="00E11C02"/>
    <w:rsid w:val="00E20689"/>
    <w:rsid w:val="00E224FC"/>
    <w:rsid w:val="00E245BC"/>
    <w:rsid w:val="00E31F57"/>
    <w:rsid w:val="00E336C5"/>
    <w:rsid w:val="00E34794"/>
    <w:rsid w:val="00E35A79"/>
    <w:rsid w:val="00E36EFF"/>
    <w:rsid w:val="00E37047"/>
    <w:rsid w:val="00E41279"/>
    <w:rsid w:val="00E42496"/>
    <w:rsid w:val="00E4335C"/>
    <w:rsid w:val="00E46512"/>
    <w:rsid w:val="00E47299"/>
    <w:rsid w:val="00E502C4"/>
    <w:rsid w:val="00E52E3E"/>
    <w:rsid w:val="00E55ABC"/>
    <w:rsid w:val="00E57B74"/>
    <w:rsid w:val="00E62E16"/>
    <w:rsid w:val="00E64D0B"/>
    <w:rsid w:val="00E668B2"/>
    <w:rsid w:val="00E711AE"/>
    <w:rsid w:val="00E71D46"/>
    <w:rsid w:val="00E72D0C"/>
    <w:rsid w:val="00E74675"/>
    <w:rsid w:val="00E74DA3"/>
    <w:rsid w:val="00E7717B"/>
    <w:rsid w:val="00E8093B"/>
    <w:rsid w:val="00E82493"/>
    <w:rsid w:val="00E8629F"/>
    <w:rsid w:val="00E870F9"/>
    <w:rsid w:val="00E87347"/>
    <w:rsid w:val="00E8740D"/>
    <w:rsid w:val="00E905A0"/>
    <w:rsid w:val="00E90B54"/>
    <w:rsid w:val="00E9594C"/>
    <w:rsid w:val="00E97AA9"/>
    <w:rsid w:val="00EA09B1"/>
    <w:rsid w:val="00EA3C24"/>
    <w:rsid w:val="00EA3D76"/>
    <w:rsid w:val="00EA4C62"/>
    <w:rsid w:val="00EA5F23"/>
    <w:rsid w:val="00EA6F88"/>
    <w:rsid w:val="00EB0292"/>
    <w:rsid w:val="00EB0748"/>
    <w:rsid w:val="00EB3438"/>
    <w:rsid w:val="00EB34F7"/>
    <w:rsid w:val="00EB597F"/>
    <w:rsid w:val="00EB75B4"/>
    <w:rsid w:val="00EB7A08"/>
    <w:rsid w:val="00EC0715"/>
    <w:rsid w:val="00EC6A1C"/>
    <w:rsid w:val="00EC6E93"/>
    <w:rsid w:val="00ED1C52"/>
    <w:rsid w:val="00ED7D50"/>
    <w:rsid w:val="00EE066A"/>
    <w:rsid w:val="00EE2605"/>
    <w:rsid w:val="00EE3A95"/>
    <w:rsid w:val="00EE5692"/>
    <w:rsid w:val="00EF0164"/>
    <w:rsid w:val="00EF0CA1"/>
    <w:rsid w:val="00EF4DB4"/>
    <w:rsid w:val="00EF5D8B"/>
    <w:rsid w:val="00F01416"/>
    <w:rsid w:val="00F02BE9"/>
    <w:rsid w:val="00F02F26"/>
    <w:rsid w:val="00F04035"/>
    <w:rsid w:val="00F04656"/>
    <w:rsid w:val="00F0557F"/>
    <w:rsid w:val="00F05DFF"/>
    <w:rsid w:val="00F06E0B"/>
    <w:rsid w:val="00F072D8"/>
    <w:rsid w:val="00F07C7D"/>
    <w:rsid w:val="00F10310"/>
    <w:rsid w:val="00F10B79"/>
    <w:rsid w:val="00F12D23"/>
    <w:rsid w:val="00F15855"/>
    <w:rsid w:val="00F16D32"/>
    <w:rsid w:val="00F1709D"/>
    <w:rsid w:val="00F22F79"/>
    <w:rsid w:val="00F30653"/>
    <w:rsid w:val="00F3413D"/>
    <w:rsid w:val="00F375C8"/>
    <w:rsid w:val="00F4189D"/>
    <w:rsid w:val="00F42619"/>
    <w:rsid w:val="00F508B8"/>
    <w:rsid w:val="00F5153F"/>
    <w:rsid w:val="00F6508E"/>
    <w:rsid w:val="00F719AC"/>
    <w:rsid w:val="00F727E6"/>
    <w:rsid w:val="00F77EB0"/>
    <w:rsid w:val="00F81AC1"/>
    <w:rsid w:val="00F909B4"/>
    <w:rsid w:val="00F90E88"/>
    <w:rsid w:val="00F91F8F"/>
    <w:rsid w:val="00FA174D"/>
    <w:rsid w:val="00FA41AC"/>
    <w:rsid w:val="00FB06CF"/>
    <w:rsid w:val="00FB2860"/>
    <w:rsid w:val="00FB3349"/>
    <w:rsid w:val="00FB58B9"/>
    <w:rsid w:val="00FB79E8"/>
    <w:rsid w:val="00FC051F"/>
    <w:rsid w:val="00FC0DA0"/>
    <w:rsid w:val="00FC13AA"/>
    <w:rsid w:val="00FC33EF"/>
    <w:rsid w:val="00FC5AA1"/>
    <w:rsid w:val="00FC5F9D"/>
    <w:rsid w:val="00FC7503"/>
    <w:rsid w:val="00FD2ABB"/>
    <w:rsid w:val="00FD446A"/>
    <w:rsid w:val="00FE0F3F"/>
    <w:rsid w:val="00FE6651"/>
    <w:rsid w:val="00FE7D30"/>
    <w:rsid w:val="00FF04B3"/>
    <w:rsid w:val="00FF1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048188"/>
  <w15:chartTrackingRefBased/>
  <w15:docId w15:val="{FBA4F7B4-27CD-4032-A6A2-18FFD65C9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0"/>
    <w:uiPriority w:val="39"/>
    <w:qFormat/>
    <w:pPr>
      <w:ind w:left="1418" w:hanging="1418"/>
    </w:pPr>
  </w:style>
  <w:style w:type="paragraph" w:customStyle="1" w:styleId="30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9"/>
    <w:link w:val="B1Char"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a"/>
    <w:pPr>
      <w:ind w:left="851"/>
    </w:pPr>
  </w:style>
  <w:style w:type="paragraph" w:styleId="aa">
    <w:name w:val="List Bullet"/>
    <w:basedOn w:val="a9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4"/>
    <w:pPr>
      <w:ind w:left="1135"/>
    </w:pPr>
  </w:style>
  <w:style w:type="paragraph" w:styleId="25">
    <w:name w:val="List 2"/>
    <w:basedOn w:val="a9"/>
    <w:pPr>
      <w:ind w:left="851"/>
    </w:p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2"/>
    <w:qFormat/>
    <w:pPr>
      <w:spacing w:before="120" w:after="120"/>
    </w:pPr>
    <w:rPr>
      <w:b/>
    </w:rPr>
  </w:style>
  <w:style w:type="character" w:styleId="ad">
    <w:name w:val="Hyperlink"/>
    <w:rPr>
      <w:color w:val="0000FF"/>
      <w:u w:val="single"/>
    </w:rPr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0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1">
    <w:name w:val="Body Text"/>
    <w:basedOn w:val="a0"/>
    <w:qFormat/>
  </w:style>
  <w:style w:type="character" w:styleId="af2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3">
    <w:name w:val="annotation text"/>
    <w:basedOn w:val="a0"/>
    <w:link w:val="13"/>
    <w:semiHidden/>
  </w:style>
  <w:style w:type="paragraph" w:styleId="af4">
    <w:name w:val="Balloon Text"/>
    <w:basedOn w:val="a0"/>
    <w:link w:val="14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4">
    <w:name w:val="批注框文本 字符1"/>
    <w:link w:val="af4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customStyle="1" w:styleId="af5">
    <w:name w:val="列出段落"/>
    <w:basedOn w:val="a0"/>
    <w:link w:val="Char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6">
    <w:name w:val="annotation subject"/>
    <w:basedOn w:val="af3"/>
    <w:next w:val="af3"/>
    <w:link w:val="15"/>
    <w:rsid w:val="00A515A6"/>
    <w:rPr>
      <w:b/>
      <w:bCs/>
    </w:rPr>
  </w:style>
  <w:style w:type="character" w:customStyle="1" w:styleId="13">
    <w:name w:val="批注文字 字符1"/>
    <w:link w:val="af3"/>
    <w:semiHidden/>
    <w:rsid w:val="00A515A6"/>
    <w:rPr>
      <w:lang w:val="en-GB"/>
    </w:rPr>
  </w:style>
  <w:style w:type="character" w:customStyle="1" w:styleId="15">
    <w:name w:val="批注主题 字符1"/>
    <w:link w:val="af6"/>
    <w:rsid w:val="00A515A6"/>
    <w:rPr>
      <w:b/>
      <w:bCs/>
      <w:lang w:val="en-GB"/>
    </w:rPr>
  </w:style>
  <w:style w:type="character" w:customStyle="1" w:styleId="Char">
    <w:name w:val="列出段落 Char"/>
    <w:link w:val="af5"/>
    <w:uiPriority w:val="34"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7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c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6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8"/>
      </w:numPr>
      <w:spacing w:after="0"/>
    </w:pPr>
    <w:rPr>
      <w:rFonts w:eastAsia="MS Mincho"/>
    </w:rPr>
  </w:style>
  <w:style w:type="table" w:styleId="af8">
    <w:name w:val="Table Grid"/>
    <w:basedOn w:val="a2"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9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a">
    <w:name w:val="endnote text"/>
    <w:basedOn w:val="a0"/>
    <w:link w:val="17"/>
    <w:rsid w:val="009860DC"/>
    <w:rPr>
      <w:rFonts w:eastAsia="宋体"/>
    </w:rPr>
  </w:style>
  <w:style w:type="character" w:customStyle="1" w:styleId="17">
    <w:name w:val="尾注文本 字符1"/>
    <w:link w:val="afa"/>
    <w:rsid w:val="009860DC"/>
    <w:rPr>
      <w:rFonts w:eastAsia="宋体"/>
      <w:lang w:val="en-GB" w:eastAsia="en-US"/>
    </w:rPr>
  </w:style>
  <w:style w:type="character" w:styleId="afb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c">
    <w:name w:val="批注框文本 字符"/>
    <w:rsid w:val="00B2715B"/>
    <w:rPr>
      <w:sz w:val="18"/>
      <w:szCs w:val="18"/>
      <w:lang w:val="en-GB" w:eastAsia="en-US"/>
    </w:rPr>
  </w:style>
  <w:style w:type="character" w:customStyle="1" w:styleId="afd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e">
    <w:name w:val="批注文字 字符"/>
    <w:semiHidden/>
    <w:rsid w:val="00B2715B"/>
    <w:rPr>
      <w:lang w:val="en-GB" w:eastAsia="en-US"/>
    </w:rPr>
  </w:style>
  <w:style w:type="character" w:customStyle="1" w:styleId="aff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0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1">
    <w:name w:val="列表段落 字符"/>
    <w:uiPriority w:val="34"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2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99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534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4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97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899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7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openxmlformats.org/officeDocument/2006/relationships/styles" Target="styles.xml"/><Relationship Id="rId9" Type="http://schemas.openxmlformats.org/officeDocument/2006/relationships/chart" Target="charts/chart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E:\3GPP%20RAN4\WG4_Radio\TSGR4_98_e\&#35745;&#21010;&#25991;&#31295;\UE%20RF\N262%20MOP%20CDF.xlsx" TargetMode="Externa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chartUserShapes" Target="../drawings/drawing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https://qualcomm-my.sharepoint.com/personal/sumanti_qti_qualcomm_com/Documents/Desktop/Sumant/3GPP/RAN4#97-e Nov2020/DuringMeeting/#130/n262_EIRP_proposals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1"/>
          <c:order val="0"/>
          <c:tx>
            <c:v>N262 EIS</c:v>
          </c:tx>
          <c:spPr>
            <a:ln w="22225" cap="rnd">
              <a:solidFill>
                <a:schemeClr val="accent2"/>
              </a:solidFill>
              <a:round/>
            </a:ln>
            <a:effectLst/>
          </c:spPr>
          <c:marker>
            <c:symbol val="square"/>
            <c:size val="6"/>
            <c:spPr>
              <a:solidFill>
                <a:schemeClr val="accent2"/>
              </a:solidFill>
              <a:ln w="9525">
                <a:solidFill>
                  <a:schemeClr val="accent2"/>
                </a:solidFill>
                <a:round/>
              </a:ln>
              <a:effectLst/>
            </c:spPr>
          </c:marker>
          <c:xVal>
            <c:numRef>
              <c:f>'B38'!$U$2:$U$22</c:f>
              <c:numCache>
                <c:formatCode>General</c:formatCode>
                <c:ptCount val="21"/>
                <c:pt idx="0">
                  <c:v>-81.5</c:v>
                </c:pt>
                <c:pt idx="1">
                  <c:v>-81.5</c:v>
                </c:pt>
                <c:pt idx="2">
                  <c:v>-81.5</c:v>
                </c:pt>
                <c:pt idx="3">
                  <c:v>-81.5</c:v>
                </c:pt>
                <c:pt idx="4">
                  <c:v>-81.5</c:v>
                </c:pt>
                <c:pt idx="5">
                  <c:v>-81.5</c:v>
                </c:pt>
                <c:pt idx="6">
                  <c:v>-81.239999999999995</c:v>
                </c:pt>
                <c:pt idx="7">
                  <c:v>-80.98</c:v>
                </c:pt>
                <c:pt idx="8">
                  <c:v>-80.72</c:v>
                </c:pt>
                <c:pt idx="9">
                  <c:v>-80.460000000000008</c:v>
                </c:pt>
                <c:pt idx="10">
                  <c:v>-80.2</c:v>
                </c:pt>
                <c:pt idx="11">
                  <c:v>-79.86</c:v>
                </c:pt>
                <c:pt idx="12">
                  <c:v>-79.52</c:v>
                </c:pt>
                <c:pt idx="13">
                  <c:v>-79.180000000000007</c:v>
                </c:pt>
                <c:pt idx="14">
                  <c:v>-78.84</c:v>
                </c:pt>
                <c:pt idx="15">
                  <c:v>-78.5</c:v>
                </c:pt>
                <c:pt idx="16">
                  <c:v>-78</c:v>
                </c:pt>
                <c:pt idx="17">
                  <c:v>-77.5</c:v>
                </c:pt>
                <c:pt idx="18">
                  <c:v>-77</c:v>
                </c:pt>
                <c:pt idx="19">
                  <c:v>-76.5</c:v>
                </c:pt>
                <c:pt idx="20">
                  <c:v>-76</c:v>
                </c:pt>
              </c:numCache>
            </c:numRef>
          </c:xVal>
          <c:yVal>
            <c:numRef>
              <c:f>'B38'!$T$2:$T$22</c:f>
              <c:numCache>
                <c:formatCode>0.00</c:formatCode>
                <c:ptCount val="21"/>
                <c:pt idx="0">
                  <c:v>0</c:v>
                </c:pt>
                <c:pt idx="1">
                  <c:v>0.05</c:v>
                </c:pt>
                <c:pt idx="2">
                  <c:v>0.1</c:v>
                </c:pt>
                <c:pt idx="3">
                  <c:v>0.15</c:v>
                </c:pt>
                <c:pt idx="4">
                  <c:v>0.2</c:v>
                </c:pt>
                <c:pt idx="5">
                  <c:v>0.25</c:v>
                </c:pt>
                <c:pt idx="6">
                  <c:v>0.3</c:v>
                </c:pt>
                <c:pt idx="7">
                  <c:v>0.35</c:v>
                </c:pt>
                <c:pt idx="8">
                  <c:v>0.4</c:v>
                </c:pt>
                <c:pt idx="9">
                  <c:v>0.45</c:v>
                </c:pt>
                <c:pt idx="10">
                  <c:v>0.5</c:v>
                </c:pt>
                <c:pt idx="11">
                  <c:v>0.55000000000000004</c:v>
                </c:pt>
                <c:pt idx="12">
                  <c:v>0.6</c:v>
                </c:pt>
                <c:pt idx="13">
                  <c:v>0.65</c:v>
                </c:pt>
                <c:pt idx="14">
                  <c:v>0.7</c:v>
                </c:pt>
                <c:pt idx="15">
                  <c:v>0.75</c:v>
                </c:pt>
                <c:pt idx="16">
                  <c:v>0.8</c:v>
                </c:pt>
                <c:pt idx="17">
                  <c:v>0.85</c:v>
                </c:pt>
                <c:pt idx="18">
                  <c:v>0.9</c:v>
                </c:pt>
                <c:pt idx="19">
                  <c:v>0.95</c:v>
                </c:pt>
                <c:pt idx="20">
                  <c:v>1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3FEA-46B3-9207-CCC4603F739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-1881218576"/>
        <c:axId val="-1881214768"/>
        <c:extLst/>
      </c:scatterChart>
      <c:valAx>
        <c:axId val="-1881218576"/>
        <c:scaling>
          <c:orientation val="minMax"/>
          <c:max val="-75"/>
          <c:min val="-81.5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50" b="1" i="0" u="none" strike="noStrike" kern="1200" cap="none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 sz="1050" b="1" i="0" u="none" strike="noStrike" cap="none" baseline="0">
                    <a:effectLst/>
                  </a:rPr>
                  <a:t>REFSENS</a:t>
                </a:r>
                <a:r>
                  <a:rPr lang="en-US" altLang="zh-CN" sz="1050" b="1" cap="none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</a:rPr>
                  <a:t> (dBm)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50" b="1" i="0" u="none" strike="noStrike" kern="1200" cap="none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1881214768"/>
        <c:crosses val="autoZero"/>
        <c:crossBetween val="midCat"/>
        <c:majorUnit val="0.5"/>
      </c:valAx>
      <c:valAx>
        <c:axId val="-1881214768"/>
        <c:scaling>
          <c:orientation val="minMax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188121857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t"/>
      <c:layout>
        <c:manualLayout>
          <c:xMode val="edge"/>
          <c:yMode val="edge"/>
          <c:x val="7.9617834394904455E-2"/>
          <c:y val="0.19418757907060177"/>
          <c:w val="0.35417272681679124"/>
          <c:h val="5.8579825857353919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  <c:userShapes r:id="rId4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FR2 PC3 sph. cov. gain drop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6472222222222248E-2"/>
                  <c:y val="-0.45082421988918053"/>
                </c:manualLayout>
              </c:layout>
              <c:tx>
                <c:rich>
                  <a:bodyPr/>
                  <a:lstStyle/>
                  <a:p>
                    <a:fld id="{3976D5C2-22D6-4C36-8FA7-7967C5CE7230}" type="CELLRANGE">
                      <a:rPr lang="en-US"/>
                      <a:pPr/>
                      <a:t>[CELLRANGE]</a:t>
                    </a:fld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0-1596-48CC-9773-956A75F168A0}"/>
                </c:ext>
              </c:extLst>
            </c:dLbl>
            <c:dLbl>
              <c:idx val="1"/>
              <c:layout>
                <c:manualLayout>
                  <c:x val="-1.6694444444444446E-2"/>
                  <c:y val="-0.20833333333333343"/>
                </c:manualLayout>
              </c:layout>
              <c:tx>
                <c:rich>
                  <a:bodyPr/>
                  <a:lstStyle/>
                  <a:p>
                    <a:fld id="{C19807A3-CAA8-4823-AE8D-280094DD14C1}" type="CELLRANGE">
                      <a:rPr lang="en-US"/>
                      <a:pPr/>
                      <a:t>[CELLRANGE]</a:t>
                    </a:fld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1-1596-48CC-9773-956A75F168A0}"/>
                </c:ext>
              </c:extLst>
            </c:dLbl>
            <c:dLbl>
              <c:idx val="2"/>
              <c:layout>
                <c:manualLayout>
                  <c:x val="-0.11591666666666676"/>
                  <c:y val="-7.407407407407407E-2"/>
                </c:manualLayout>
              </c:layout>
              <c:tx>
                <c:rich>
                  <a:bodyPr/>
                  <a:lstStyle/>
                  <a:p>
                    <a:fld id="{7E3D5B40-9E9F-4AA9-BCE9-CCAA905295A5}" type="CELLRANGE">
                      <a:rPr lang="en-US"/>
                      <a:pPr/>
                      <a:t>[CELLRANGE]</a:t>
                    </a:fld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2-1596-48CC-9773-956A75F168A0}"/>
                </c:ext>
              </c:extLst>
            </c:dLbl>
            <c:dLbl>
              <c:idx val="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1596-48CC-9773-956A75F168A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l"/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'sph trend'!$E$3:$E$6</c:f>
              <c:numCache>
                <c:formatCode>0.0</c:formatCode>
                <c:ptCount val="4"/>
                <c:pt idx="0" formatCode="General">
                  <c:v>25.9</c:v>
                </c:pt>
                <c:pt idx="1">
                  <c:v>28</c:v>
                </c:pt>
                <c:pt idx="2">
                  <c:v>38.5</c:v>
                </c:pt>
                <c:pt idx="3">
                  <c:v>41.5</c:v>
                </c:pt>
              </c:numCache>
            </c:numRef>
          </c:xVal>
          <c:yVal>
            <c:numRef>
              <c:f>'sph trend'!$F$3:$F$6</c:f>
              <c:numCache>
                <c:formatCode>General</c:formatCode>
                <c:ptCount val="4"/>
                <c:pt idx="0">
                  <c:v>10.9</c:v>
                </c:pt>
                <c:pt idx="1">
                  <c:v>10.9</c:v>
                </c:pt>
                <c:pt idx="2">
                  <c:v>12.6</c:v>
                </c:pt>
                <c:pt idx="3">
                  <c:v>12.9</c:v>
                </c:pt>
              </c:numCache>
            </c:numRef>
          </c:yVal>
          <c:smooth val="0"/>
          <c:extLst>
            <c:ext xmlns:c15="http://schemas.microsoft.com/office/drawing/2012/chart" uri="{02D57815-91ED-43cb-92C2-25804820EDAC}">
              <c15:datalabelsRange>
                <c15:f>'sph trend'!$D$3:$D$7</c15:f>
                <c15:dlblRangeCache>
                  <c:ptCount val="5"/>
                  <c:pt idx="0">
                    <c:v>n258 (25.9 GHz)</c:v>
                  </c:pt>
                  <c:pt idx="1">
                    <c:v>n257/n261 (28.0 GHz)</c:v>
                  </c:pt>
                  <c:pt idx="2">
                    <c:v>n260 (38.5 GHz)</c:v>
                  </c:pt>
                  <c:pt idx="3">
                    <c:v>n259 (41.5 GHz)</c:v>
                  </c:pt>
                  <c:pt idx="4">
                    <c:v>n262 (47.7 GHz)</c:v>
                  </c:pt>
                </c15:dlblRangeCache>
              </c15:datalabelsRange>
            </c:ext>
            <c:ext xmlns:c16="http://schemas.microsoft.com/office/drawing/2014/chart" uri="{C3380CC4-5D6E-409C-BE32-E72D297353CC}">
              <c16:uniqueId val="{00000004-1596-48CC-9773-956A75F168A0}"/>
            </c:ext>
          </c:extLst>
        </c:ser>
        <c:ser>
          <c:idx val="1"/>
          <c:order val="1"/>
          <c:spPr>
            <a:ln w="19050" cap="rnd">
              <a:solidFill>
                <a:srgbClr val="FFC000"/>
              </a:solidFill>
              <a:prstDash val="dash"/>
              <a:round/>
            </a:ln>
            <a:effectLst/>
          </c:spPr>
          <c:marker>
            <c:symbol val="circle"/>
            <c:size val="5"/>
            <c:spPr>
              <a:solidFill>
                <a:srgbClr val="FFC000"/>
              </a:solidFill>
              <a:ln w="9525">
                <a:solidFill>
                  <a:srgbClr val="FFC000"/>
                </a:solidFill>
                <a:prstDash val="dash"/>
              </a:ln>
              <a:effectLst/>
            </c:spPr>
          </c:marker>
          <c:dLbls>
            <c:dLbl>
              <c:idx val="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1596-48CC-9773-956A75F168A0}"/>
                </c:ext>
              </c:extLst>
            </c:dLbl>
            <c:dLbl>
              <c:idx val="1"/>
              <c:layout>
                <c:manualLayout>
                  <c:x val="-6.3888888888888884E-2"/>
                  <c:y val="6.01851851851851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1596-48CC-9773-956A75F168A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'sph trend'!$E$6:$E$7</c:f>
              <c:numCache>
                <c:formatCode>0.0</c:formatCode>
                <c:ptCount val="2"/>
                <c:pt idx="0">
                  <c:v>41.5</c:v>
                </c:pt>
                <c:pt idx="1">
                  <c:v>47.7</c:v>
                </c:pt>
              </c:numCache>
            </c:numRef>
          </c:xVal>
          <c:yVal>
            <c:numRef>
              <c:f>'sph trend'!$F$6:$F$7</c:f>
              <c:numCache>
                <c:formatCode>General</c:formatCode>
                <c:ptCount val="2"/>
                <c:pt idx="0">
                  <c:v>12.9</c:v>
                </c:pt>
                <c:pt idx="1">
                  <c:v>12.9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7-1596-48CC-9773-956A75F168A0}"/>
            </c:ext>
          </c:extLst>
        </c:ser>
        <c:ser>
          <c:idx val="2"/>
          <c:order val="2"/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0.10555555555555565"/>
                  <c:y val="0.22685185185185186"/>
                </c:manualLayout>
              </c:layout>
              <c:tx>
                <c:rich>
                  <a:bodyPr/>
                  <a:lstStyle/>
                  <a:p>
                    <a:fld id="{40538041-A103-4F6B-96D8-801F7E5AAA04}" type="CELLRANGE">
                      <a:rPr lang="en-US"/>
                      <a:pPr/>
                      <a:t>[CELLRANGE]</a:t>
                    </a:fld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8-1596-48CC-9773-956A75F168A0}"/>
                </c:ext>
              </c:extLst>
            </c:dLbl>
            <c:dLbl>
              <c:idx val="1"/>
              <c:layout>
                <c:manualLayout>
                  <c:x val="-2.7777777777778798E-3"/>
                  <c:y val="0.24537037037037038"/>
                </c:manualLayout>
              </c:layout>
              <c:tx>
                <c:rich>
                  <a:bodyPr/>
                  <a:lstStyle/>
                  <a:p>
                    <a:fld id="{F34EB1D4-C608-4191-A48A-BA269DE263A4}" type="CELLRANGE">
                      <a:rPr lang="en-US" baseline="0"/>
                      <a:pPr/>
                      <a:t>[CELLRANGE]</a:t>
                    </a:fld>
                    <a:r>
                      <a:rPr lang="en-US" baseline="0"/>
                      <a:t>, </a:t>
                    </a:r>
                    <a:fld id="{9CC008AD-DDDE-45B3-B54F-B10F6831996C}" type="YVALUE">
                      <a:rPr lang="en-US" baseline="0"/>
                      <a:pPr/>
                      <a:t>[Y 值]</a:t>
                    </a:fld>
                    <a:endParaRPr lang="en-US" baseline="0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9-1596-48CC-9773-956A75F168A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'sph trend'!$E$8:$E$9</c:f>
              <c:numCache>
                <c:formatCode>0.0</c:formatCode>
                <c:ptCount val="2"/>
                <c:pt idx="0">
                  <c:v>41.5</c:v>
                </c:pt>
                <c:pt idx="1">
                  <c:v>47.7</c:v>
                </c:pt>
              </c:numCache>
            </c:numRef>
          </c:xVal>
          <c:yVal>
            <c:numRef>
              <c:f>'sph trend'!$F$8:$F$9</c:f>
              <c:numCache>
                <c:formatCode>General</c:formatCode>
                <c:ptCount val="2"/>
                <c:pt idx="0">
                  <c:v>12.9</c:v>
                </c:pt>
                <c:pt idx="1">
                  <c:v>13.4</c:v>
                </c:pt>
              </c:numCache>
            </c:numRef>
          </c:yVal>
          <c:smooth val="0"/>
          <c:extLst>
            <c:ext xmlns:c15="http://schemas.microsoft.com/office/drawing/2012/chart" uri="{02D57815-91ED-43cb-92C2-25804820EDAC}">
              <c15:datalabelsRange>
                <c15:f>'sph trend'!$D$8:$D$9</c15:f>
                <c15:dlblRangeCache>
                  <c:ptCount val="2"/>
                  <c:pt idx="0">
                    <c:v>n259 (41.5 GHz)</c:v>
                  </c:pt>
                  <c:pt idx="1">
                    <c:v>n262 (47.7 GHz)</c:v>
                  </c:pt>
                </c15:dlblRangeCache>
              </c15:datalabelsRange>
            </c:ext>
            <c:ext xmlns:c16="http://schemas.microsoft.com/office/drawing/2014/chart" uri="{C3380CC4-5D6E-409C-BE32-E72D297353CC}">
              <c16:uniqueId val="{0000000A-1596-48CC-9773-956A75F168A0}"/>
            </c:ext>
          </c:extLst>
        </c:ser>
        <c:ser>
          <c:idx val="3"/>
          <c:order val="3"/>
          <c:spPr>
            <a:ln w="19050" cap="rnd">
              <a:solidFill>
                <a:schemeClr val="accent4"/>
              </a:solidFill>
              <a:prstDash val="dash"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  <a:prstDash val="dash"/>
              </a:ln>
              <a:effectLst/>
            </c:spPr>
          </c:marker>
          <c:dLbls>
            <c:dLbl>
              <c:idx val="0"/>
              <c:layout>
                <c:manualLayout>
                  <c:x val="-1.0185067526415994E-16"/>
                  <c:y val="6.48148148148148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1596-48CC-9773-956A75F168A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'sph trend'!$E$10:$E$11</c:f>
              <c:numCache>
                <c:formatCode>0.0</c:formatCode>
                <c:ptCount val="2"/>
                <c:pt idx="0">
                  <c:v>41.5</c:v>
                </c:pt>
                <c:pt idx="1">
                  <c:v>47.7</c:v>
                </c:pt>
              </c:numCache>
            </c:numRef>
          </c:xVal>
          <c:yVal>
            <c:numRef>
              <c:f>'sph trend'!$F$10:$F$11</c:f>
              <c:numCache>
                <c:formatCode>General</c:formatCode>
                <c:ptCount val="2"/>
                <c:pt idx="0">
                  <c:v>12.9</c:v>
                </c:pt>
                <c:pt idx="1">
                  <c:v>13.9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C-1596-48CC-9773-956A75F168A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858203528"/>
        <c:axId val="858203856"/>
      </c:scatterChart>
      <c:valAx>
        <c:axId val="858203528"/>
        <c:scaling>
          <c:orientation val="minMax"/>
          <c:max val="52"/>
          <c:min val="24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frequency (GHz)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58203856"/>
        <c:crosses val="autoZero"/>
        <c:crossBetween val="midCat"/>
        <c:majorUnit val="2"/>
      </c:valAx>
      <c:valAx>
        <c:axId val="858203856"/>
        <c:scaling>
          <c:orientation val="minMax"/>
          <c:min val="1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(dBm)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58203528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 cap="all" spc="12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50000"/>
        <a:lumOff val="50000"/>
      </a:schemeClr>
    </cs:fontRef>
    <cs:defRPr sz="800" b="0" i="0" u="none" strike="noStrike" kern="1200" baseline="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phClr"/>
        </a:solidFill>
        <a:round/>
      </a:ln>
    </cs:spPr>
  </cs:dataPointMarker>
  <cs:dataPointMarkerLayout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15000"/>
            <a:lumOff val="8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spc="12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8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0.66919</cdr:x>
      <cdr:y>0.11511</cdr:y>
    </cdr:from>
    <cdr:to>
      <cdr:x>0.86027</cdr:x>
      <cdr:y>0.46043</cdr:y>
    </cdr:to>
    <cdr:sp macro="" textlink="">
      <cdr:nvSpPr>
        <cdr:cNvPr id="2" name="文本框 1">
          <a:extLst xmlns:a="http://schemas.openxmlformats.org/drawingml/2006/main">
            <a:ext uri="{FF2B5EF4-FFF2-40B4-BE49-F238E27FC236}">
              <a16:creationId xmlns:a16="http://schemas.microsoft.com/office/drawing/2014/main" id="{B833C668-56F7-4B31-938B-63671EEAE971}"/>
            </a:ext>
          </a:extLst>
        </cdr:cNvPr>
        <cdr:cNvSpPr txBox="1"/>
      </cdr:nvSpPr>
      <cdr:spPr>
        <a:xfrm xmlns:a="http://schemas.openxmlformats.org/drawingml/2006/main">
          <a:off x="3202305" y="304800"/>
          <a:ext cx="914400" cy="9144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en-US" sz="1100"/>
        </a:p>
      </cdr:txBody>
    </cdr:sp>
  </cdr:relSizeAnchor>
  <cdr:relSizeAnchor xmlns:cdr="http://schemas.openxmlformats.org/drawingml/2006/chartDrawing">
    <cdr:from>
      <cdr:x>0.12426</cdr:x>
      <cdr:y>0</cdr:y>
    </cdr:from>
    <cdr:to>
      <cdr:x>1</cdr:x>
      <cdr:y>0.34532</cdr:y>
    </cdr:to>
    <cdr:sp macro="" textlink="">
      <cdr:nvSpPr>
        <cdr:cNvPr id="3" name="文本框 2">
          <a:extLst xmlns:a="http://schemas.openxmlformats.org/drawingml/2006/main">
            <a:ext uri="{FF2B5EF4-FFF2-40B4-BE49-F238E27FC236}">
              <a16:creationId xmlns:a16="http://schemas.microsoft.com/office/drawing/2014/main" id="{54296A1A-2EE3-4D99-A79D-9697633E24B9}"/>
            </a:ext>
          </a:extLst>
        </cdr:cNvPr>
        <cdr:cNvSpPr txBox="1"/>
      </cdr:nvSpPr>
      <cdr:spPr>
        <a:xfrm xmlns:a="http://schemas.openxmlformats.org/drawingml/2006/main">
          <a:off x="594632" y="0"/>
          <a:ext cx="4190728" cy="9144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GB" sz="1400" b="1">
              <a:solidFill>
                <a:schemeClr val="tx1">
                  <a:lumMod val="65000"/>
                  <a:lumOff val="35000"/>
                </a:schemeClr>
              </a:solidFill>
              <a:effectLst/>
              <a:latin typeface="+mn-lt"/>
              <a:ea typeface="+mn-ea"/>
              <a:cs typeface="+mn-cs"/>
            </a:rPr>
            <a:t>Distribution of reported REFSENS of n262 </a:t>
          </a:r>
          <a:endParaRPr lang="en-US" sz="1400" b="1">
            <a:solidFill>
              <a:schemeClr val="tx1">
                <a:lumMod val="65000"/>
                <a:lumOff val="35000"/>
              </a:schemeClr>
            </a:solidFill>
          </a:endParaRPr>
        </a:p>
      </cdr:txBody>
    </cdr:sp>
  </cdr:relSizeAnchor>
</c:userShape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D1BFF9-00CF-4DAD-B23A-767F95F2B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1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vivo</Company>
  <LinksUpToDate>false</LinksUpToDate>
  <CharactersWithSpaces>3497</CharactersWithSpaces>
  <SharedDoc>false</SharedDoc>
  <HyperlinkBase/>
  <HLinks>
    <vt:vector size="30" baseType="variant">
      <vt:variant>
        <vt:i4>2162747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https://www.3gpp.org/ftp/TSG_RAN/WG4_Radio/TSGR4_97_e/Docs/R4-2016296.zip</vt:lpwstr>
      </vt:variant>
      <vt:variant>
        <vt:lpwstr/>
      </vt:variant>
      <vt:variant>
        <vt:i4>2752564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https://www.3gpp.org/ftp/TSG_RAN/WG4_Radio/TSGR4_97_e/Docs/R4-2016229.zip</vt:lpwstr>
      </vt:variant>
      <vt:variant>
        <vt:lpwstr/>
      </vt:variant>
      <vt:variant>
        <vt:i4>2293823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https://www.3gpp.org/ftp/TSG_RAN/WG4_Radio/TSGR4_97_e/Docs/R4-2015888.zip</vt:lpwstr>
      </vt:variant>
      <vt:variant>
        <vt:lpwstr/>
      </vt:variant>
      <vt:variant>
        <vt:i4>3014706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https://www.3gpp.org/ftp/TSG_RAN/WG4_Radio/TSGR4_97_e/Docs/R4-2015855.zip</vt:lpwstr>
      </vt:variant>
      <vt:variant>
        <vt:lpwstr/>
      </vt:variant>
      <vt:variant>
        <vt:i4>2883646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https://www.3gpp.org/ftp/TSG_RAN/WG4_Radio/TSGR4_97_e/Docs/R4-2014263.zip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38.884</dc:title>
  <dc:subject>Test methods for New Radio (Release 15)</dc:subject>
  <dc:creator>Ruixin Wang</dc:creator>
  <cp:keywords>NR, radio, CTPClassification=CTP_PUBLIC:VisualMarkings=, CTPClassification=CTP_NT</cp:keywords>
  <dc:description/>
  <cp:lastModifiedBy>Ruixin Wang (vivo)</cp:lastModifiedBy>
  <cp:revision>96</cp:revision>
  <dcterms:created xsi:type="dcterms:W3CDTF">2021-01-14T09:54:00Z</dcterms:created>
  <dcterms:modified xsi:type="dcterms:W3CDTF">2021-01-15T17:37:00Z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